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2D" w:rsidRDefault="00C4342D">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C4342D">
        <w:tblPrEx>
          <w:tblCellMar>
            <w:top w:w="0" w:type="dxa"/>
            <w:bottom w:w="0" w:type="dxa"/>
          </w:tblCellMar>
        </w:tblPrEx>
        <w:tc>
          <w:tcPr>
            <w:tcW w:w="9923" w:type="dxa"/>
          </w:tcPr>
          <w:p w:rsidR="00C4342D" w:rsidRDefault="00C4342D">
            <w:pPr>
              <w:jc w:val="center"/>
              <w:rPr>
                <w:b/>
                <w:bCs/>
                <w:sz w:val="24"/>
              </w:rPr>
            </w:pPr>
            <w:r>
              <w:rPr>
                <w:sz w:val="24"/>
              </w:rPr>
              <w:br w:type="page"/>
              <w:t>LANDESLEHRERPRÜFUNGSAMT - AUSSENSTELLE STUTTGART</w:t>
            </w:r>
          </w:p>
          <w:p w:rsidR="00C4342D" w:rsidRDefault="00C4342D">
            <w:pPr>
              <w:jc w:val="center"/>
              <w:rPr>
                <w:b/>
                <w:bCs/>
                <w:sz w:val="16"/>
              </w:rPr>
            </w:pPr>
          </w:p>
          <w:p w:rsidR="00C4342D" w:rsidRDefault="00C4342D">
            <w:pPr>
              <w:jc w:val="center"/>
              <w:rPr>
                <w:rFonts w:ascii="Arial" w:hAnsi="Arial" w:cs="Arial"/>
                <w:sz w:val="24"/>
              </w:rPr>
            </w:pPr>
            <w:r>
              <w:rPr>
                <w:rFonts w:ascii="Arial" w:hAnsi="Arial" w:cs="Arial"/>
                <w:b/>
                <w:bCs/>
                <w:sz w:val="24"/>
              </w:rPr>
              <w:t>Gymnasiallehrerprüfungsordnung I (GymPO I) vom 31. Juli 2009</w:t>
            </w:r>
          </w:p>
        </w:tc>
      </w:tr>
    </w:tbl>
    <w:p w:rsidR="00C4342D" w:rsidRDefault="00C4342D">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C4342D">
        <w:tblPrEx>
          <w:tblCellMar>
            <w:top w:w="0" w:type="dxa"/>
            <w:bottom w:w="0" w:type="dxa"/>
          </w:tblCellMar>
        </w:tblPrEx>
        <w:trPr>
          <w:cantSplit/>
        </w:trPr>
        <w:tc>
          <w:tcPr>
            <w:tcW w:w="4962" w:type="dxa"/>
          </w:tcPr>
          <w:p w:rsidR="00C4342D" w:rsidRDefault="00C4342D">
            <w:pPr>
              <w:jc w:val="center"/>
              <w:rPr>
                <w:rFonts w:ascii="Arial" w:hAnsi="Arial" w:cs="Arial"/>
                <w:b/>
                <w:bCs/>
                <w:sz w:val="24"/>
              </w:rPr>
            </w:pPr>
            <w:r>
              <w:rPr>
                <w:rFonts w:ascii="Arial" w:hAnsi="Arial" w:cs="Arial"/>
                <w:b/>
                <w:bCs/>
                <w:sz w:val="24"/>
              </w:rPr>
              <w:t>Angabe der Schwerpunktthemen</w:t>
            </w:r>
          </w:p>
        </w:tc>
        <w:tc>
          <w:tcPr>
            <w:tcW w:w="4961" w:type="dxa"/>
          </w:tcPr>
          <w:p w:rsidR="00C4342D" w:rsidRDefault="00C4342D">
            <w:pPr>
              <w:jc w:val="center"/>
              <w:rPr>
                <w:rFonts w:ascii="Arial" w:hAnsi="Arial" w:cs="Arial"/>
                <w:b/>
                <w:bCs/>
                <w:sz w:val="24"/>
              </w:rPr>
            </w:pPr>
            <w:r>
              <w:rPr>
                <w:rFonts w:ascii="Arial" w:hAnsi="Arial" w:cs="Arial"/>
                <w:b/>
                <w:bCs/>
                <w:sz w:val="24"/>
              </w:rPr>
              <w:t>Naturwissenschaft und Technik</w:t>
            </w:r>
          </w:p>
        </w:tc>
      </w:tr>
    </w:tbl>
    <w:p w:rsidR="00C4342D" w:rsidRDefault="00C4342D">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C4342D">
        <w:tblPrEx>
          <w:tblCellMar>
            <w:top w:w="0" w:type="dxa"/>
            <w:bottom w:w="0" w:type="dxa"/>
          </w:tblCellMar>
        </w:tblPrEx>
        <w:trPr>
          <w:trHeight w:val="533"/>
        </w:trPr>
        <w:tc>
          <w:tcPr>
            <w:tcW w:w="4962" w:type="dxa"/>
          </w:tcPr>
          <w:p w:rsidR="00C4342D" w:rsidRDefault="00C4342D">
            <w:pPr>
              <w:spacing w:line="360" w:lineRule="auto"/>
              <w:rPr>
                <w:rFonts w:ascii="Arial" w:hAnsi="Arial" w:cs="Arial"/>
                <w:sz w:val="16"/>
              </w:rPr>
            </w:pPr>
            <w:r>
              <w:rPr>
                <w:rFonts w:ascii="Arial" w:hAnsi="Arial" w:cs="Arial"/>
                <w:sz w:val="16"/>
              </w:rPr>
              <w:t>Familienname</w:t>
            </w:r>
          </w:p>
          <w:p w:rsidR="00C4342D" w:rsidRDefault="00C4342D">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rsidR="00C4342D" w:rsidRDefault="00C4342D">
            <w:pPr>
              <w:spacing w:line="360" w:lineRule="auto"/>
              <w:rPr>
                <w:rFonts w:ascii="Arial" w:hAnsi="Arial" w:cs="Arial"/>
                <w:sz w:val="16"/>
              </w:rPr>
            </w:pPr>
            <w:r>
              <w:rPr>
                <w:rFonts w:ascii="Arial" w:hAnsi="Arial" w:cs="Arial"/>
                <w:sz w:val="16"/>
              </w:rPr>
              <w:t>Vorname</w:t>
            </w:r>
          </w:p>
          <w:p w:rsidR="00C4342D" w:rsidRDefault="00C4342D">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C4342D">
        <w:tblPrEx>
          <w:tblCellMar>
            <w:top w:w="0" w:type="dxa"/>
            <w:bottom w:w="0" w:type="dxa"/>
          </w:tblCellMar>
        </w:tblPrEx>
        <w:trPr>
          <w:cantSplit/>
        </w:trPr>
        <w:tc>
          <w:tcPr>
            <w:tcW w:w="6521" w:type="dxa"/>
            <w:gridSpan w:val="2"/>
          </w:tcPr>
          <w:p w:rsidR="00C4342D" w:rsidRDefault="00C4342D">
            <w:pPr>
              <w:rPr>
                <w:rFonts w:ascii="Arial" w:hAnsi="Arial" w:cs="Arial"/>
                <w:b/>
                <w:bCs/>
                <w:sz w:val="16"/>
              </w:rPr>
            </w:pPr>
          </w:p>
          <w:p w:rsidR="00C4342D" w:rsidRDefault="00C4342D">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C4342D" w:rsidRDefault="00C4342D">
            <w:pPr>
              <w:rPr>
                <w:rFonts w:ascii="Arial" w:hAnsi="Arial" w:cs="Arial"/>
                <w:b/>
                <w:bCs/>
                <w:sz w:val="16"/>
                <w:u w:val="single"/>
              </w:rPr>
            </w:pPr>
          </w:p>
        </w:tc>
        <w:tc>
          <w:tcPr>
            <w:tcW w:w="3402" w:type="dxa"/>
          </w:tcPr>
          <w:p w:rsidR="00C4342D" w:rsidRDefault="00C4342D">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C4342D" w:rsidRDefault="00C4342D">
            <w:pPr>
              <w:rPr>
                <w:rFonts w:ascii="Arial" w:hAnsi="Arial" w:cs="Arial"/>
                <w:b/>
                <w:bCs/>
                <w:sz w:val="12"/>
              </w:rPr>
            </w:pPr>
          </w:p>
          <w:p w:rsidR="00C4342D" w:rsidRDefault="00C4342D">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C4342D" w:rsidRDefault="00C4342D">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C4342D">
        <w:tblPrEx>
          <w:tblCellMar>
            <w:top w:w="0" w:type="dxa"/>
            <w:bottom w:w="0" w:type="dxa"/>
          </w:tblCellMar>
        </w:tblPrEx>
        <w:tc>
          <w:tcPr>
            <w:tcW w:w="2694" w:type="dxa"/>
          </w:tcPr>
          <w:p w:rsidR="00C4342D" w:rsidRDefault="00C4342D">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C4342D" w:rsidRDefault="00C4342D">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C4342D" w:rsidRDefault="00C4342D">
            <w:pPr>
              <w:spacing w:line="360" w:lineRule="auto"/>
              <w:rPr>
                <w:rFonts w:ascii="Arial" w:hAnsi="Arial" w:cs="Arial"/>
                <w:sz w:val="16"/>
              </w:rPr>
            </w:pPr>
            <w:r>
              <w:rPr>
                <w:rFonts w:ascii="Arial" w:hAnsi="Arial" w:cs="Arial"/>
                <w:sz w:val="16"/>
              </w:rPr>
              <w:t>Thema</w:t>
            </w:r>
          </w:p>
          <w:p w:rsidR="00C4342D" w:rsidRDefault="00C4342D">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C4342D" w:rsidRDefault="00C4342D">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C4342D" w:rsidRPr="009749BC" w:rsidRDefault="00C4342D"/>
    <w:p w:rsidR="009749BC" w:rsidRPr="009749BC" w:rsidRDefault="009749BC" w:rsidP="009749BC">
      <w:pPr>
        <w:rPr>
          <w:sz w:val="24"/>
          <w:szCs w:val="24"/>
        </w:rPr>
      </w:pPr>
      <w:r w:rsidRPr="009749BC">
        <w:rPr>
          <w:b/>
          <w:sz w:val="24"/>
        </w:rPr>
        <w:t>Hinweis:</w:t>
      </w:r>
      <w:r>
        <w:rPr>
          <w:sz w:val="24"/>
        </w:rPr>
        <w:t xml:space="preserve"> </w:t>
      </w:r>
      <w:r w:rsidRPr="009749BC">
        <w:rPr>
          <w:sz w:val="24"/>
          <w:szCs w:val="24"/>
        </w:rPr>
        <w:t>§18 Abs. 5 (GymPO I) „Die wissenschaftliche Arbeit und die Schwerpunktthemen dürfen sich nicht übe</w:t>
      </w:r>
      <w:r w:rsidRPr="009749BC">
        <w:rPr>
          <w:sz w:val="24"/>
          <w:szCs w:val="24"/>
        </w:rPr>
        <w:t>r</w:t>
      </w:r>
      <w:r w:rsidRPr="009749BC">
        <w:rPr>
          <w:sz w:val="24"/>
          <w:szCs w:val="24"/>
        </w:rPr>
        <w:t>schneiden …“</w:t>
      </w:r>
    </w:p>
    <w:p w:rsidR="009749BC" w:rsidRPr="009749BC" w:rsidRDefault="009749BC"/>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C4342D">
        <w:tblPrEx>
          <w:tblCellMar>
            <w:top w:w="0" w:type="dxa"/>
            <w:bottom w:w="0" w:type="dxa"/>
          </w:tblCellMar>
        </w:tblPrEx>
        <w:tc>
          <w:tcPr>
            <w:tcW w:w="9923" w:type="dxa"/>
            <w:gridSpan w:val="2"/>
          </w:tcPr>
          <w:p w:rsidR="00C4342D" w:rsidRDefault="00C4342D">
            <w:pPr>
              <w:suppressAutoHyphens/>
              <w:spacing w:line="360" w:lineRule="auto"/>
              <w:rPr>
                <w:rFonts w:ascii="Arial" w:hAnsi="Arial" w:cs="Arial"/>
                <w:sz w:val="22"/>
              </w:rPr>
            </w:pPr>
            <w:r>
              <w:rPr>
                <w:b/>
                <w:bCs/>
                <w:sz w:val="22"/>
              </w:rPr>
              <w:t>Schwerpunktthema 1 (gewählter Profilbereich I)</w:t>
            </w:r>
          </w:p>
          <w:p w:rsidR="00C4342D" w:rsidRDefault="00C4342D">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bookmarkStart w:id="5" w:name="Text5"/>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bookmarkEnd w:id="5"/>
          </w:p>
        </w:tc>
      </w:tr>
      <w:tr w:rsidR="00C4342D">
        <w:tblPrEx>
          <w:tblCellMar>
            <w:top w:w="0" w:type="dxa"/>
            <w:bottom w:w="0" w:type="dxa"/>
          </w:tblCellMar>
        </w:tblPrEx>
        <w:trPr>
          <w:cantSplit/>
        </w:trPr>
        <w:tc>
          <w:tcPr>
            <w:tcW w:w="7088" w:type="dxa"/>
          </w:tcPr>
          <w:p w:rsidR="00C4342D" w:rsidRDefault="00C4342D">
            <w:pPr>
              <w:rPr>
                <w:rFonts w:ascii="Arial" w:hAnsi="Arial" w:cs="Arial"/>
                <w:sz w:val="28"/>
              </w:rPr>
            </w:pPr>
          </w:p>
          <w:p w:rsidR="00C4342D" w:rsidRDefault="00C4342D">
            <w:pPr>
              <w:rPr>
                <w:rFonts w:ascii="Arial" w:hAnsi="Arial" w:cs="Arial"/>
                <w:b/>
                <w:bCs/>
                <w:sz w:val="22"/>
              </w:rPr>
            </w:pPr>
            <w:r>
              <w:rPr>
                <w:rFonts w:ascii="Arial" w:hAnsi="Arial" w:cs="Arial"/>
                <w:b/>
                <w:bCs/>
                <w:sz w:val="22"/>
              </w:rPr>
              <w:t>Zustimmung Prüfer/in: _______________________________</w:t>
            </w:r>
          </w:p>
          <w:p w:rsidR="00C4342D" w:rsidRDefault="00C4342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C4342D" w:rsidRDefault="00C4342D">
            <w:pPr>
              <w:rPr>
                <w:rFonts w:ascii="Arial" w:hAnsi="Arial" w:cs="Arial"/>
                <w:sz w:val="28"/>
              </w:rPr>
            </w:pPr>
          </w:p>
          <w:p w:rsidR="00C4342D" w:rsidRDefault="00101C9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4342D" w:rsidRDefault="00C4342D">
            <w:pPr>
              <w:suppressAutoHyphens/>
              <w:rPr>
                <w:b/>
                <w:bCs/>
                <w:sz w:val="24"/>
              </w:rPr>
            </w:pPr>
            <w:r>
              <w:rPr>
                <w:rFonts w:ascii="Arial" w:hAnsi="Arial" w:cs="Arial"/>
                <w:sz w:val="16"/>
              </w:rPr>
              <w:t xml:space="preserve">      (Name in Druckbuchstaben)</w:t>
            </w:r>
          </w:p>
        </w:tc>
      </w:tr>
    </w:tbl>
    <w:p w:rsidR="00C4342D" w:rsidRPr="009749BC" w:rsidRDefault="00C4342D">
      <w:pPr>
        <w:suppressAutoHyphens/>
      </w:pPr>
    </w:p>
    <w:p w:rsidR="00C4342D" w:rsidRPr="009749BC" w:rsidRDefault="00C4342D">
      <w:pPr>
        <w:suppressAutoHyphens/>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C4342D">
        <w:tblPrEx>
          <w:tblCellMar>
            <w:top w:w="0" w:type="dxa"/>
            <w:bottom w:w="0" w:type="dxa"/>
          </w:tblCellMar>
        </w:tblPrEx>
        <w:tc>
          <w:tcPr>
            <w:tcW w:w="9923" w:type="dxa"/>
            <w:gridSpan w:val="2"/>
          </w:tcPr>
          <w:p w:rsidR="00C4342D" w:rsidRDefault="00C4342D">
            <w:pPr>
              <w:suppressAutoHyphens/>
              <w:spacing w:line="360" w:lineRule="auto"/>
              <w:rPr>
                <w:rFonts w:ascii="Arial" w:hAnsi="Arial" w:cs="Arial"/>
                <w:sz w:val="22"/>
              </w:rPr>
            </w:pPr>
            <w:r>
              <w:rPr>
                <w:b/>
                <w:bCs/>
                <w:sz w:val="22"/>
              </w:rPr>
              <w:t xml:space="preserve">Schwerpunktthema 2 (gewählter Profilbereich II, </w:t>
            </w:r>
            <w:r w:rsidRPr="00B40851">
              <w:rPr>
                <w:i/>
                <w:sz w:val="22"/>
                <w:u w:val="single"/>
              </w:rPr>
              <w:t>nur Hauptfach</w:t>
            </w:r>
            <w:r>
              <w:rPr>
                <w:b/>
                <w:bCs/>
                <w:sz w:val="22"/>
              </w:rPr>
              <w:t>)</w:t>
            </w:r>
          </w:p>
          <w:p w:rsidR="00C4342D" w:rsidRDefault="00C4342D">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C4342D">
        <w:tblPrEx>
          <w:tblCellMar>
            <w:top w:w="0" w:type="dxa"/>
            <w:bottom w:w="0" w:type="dxa"/>
          </w:tblCellMar>
        </w:tblPrEx>
        <w:trPr>
          <w:cantSplit/>
        </w:trPr>
        <w:tc>
          <w:tcPr>
            <w:tcW w:w="7088" w:type="dxa"/>
          </w:tcPr>
          <w:p w:rsidR="00C4342D" w:rsidRDefault="00C4342D">
            <w:pPr>
              <w:rPr>
                <w:rFonts w:ascii="Arial" w:hAnsi="Arial" w:cs="Arial"/>
                <w:sz w:val="28"/>
              </w:rPr>
            </w:pPr>
          </w:p>
          <w:p w:rsidR="00C4342D" w:rsidRDefault="00C4342D">
            <w:pPr>
              <w:rPr>
                <w:rFonts w:ascii="Arial" w:hAnsi="Arial" w:cs="Arial"/>
                <w:b/>
                <w:bCs/>
                <w:sz w:val="22"/>
              </w:rPr>
            </w:pPr>
            <w:r>
              <w:rPr>
                <w:rFonts w:ascii="Arial" w:hAnsi="Arial" w:cs="Arial"/>
                <w:b/>
                <w:bCs/>
                <w:sz w:val="22"/>
              </w:rPr>
              <w:t>Zustimmung Prüfer/in: _______________________________</w:t>
            </w:r>
          </w:p>
          <w:p w:rsidR="00C4342D" w:rsidRDefault="00C4342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C4342D" w:rsidRDefault="00C4342D">
            <w:pPr>
              <w:rPr>
                <w:rFonts w:ascii="Arial" w:hAnsi="Arial" w:cs="Arial"/>
                <w:sz w:val="28"/>
              </w:rPr>
            </w:pPr>
          </w:p>
          <w:p w:rsidR="00C4342D" w:rsidRDefault="00101C9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4342D" w:rsidRDefault="00C4342D">
            <w:pPr>
              <w:suppressAutoHyphens/>
              <w:rPr>
                <w:b/>
                <w:bCs/>
                <w:sz w:val="24"/>
              </w:rPr>
            </w:pPr>
            <w:r>
              <w:rPr>
                <w:rFonts w:ascii="Arial" w:hAnsi="Arial" w:cs="Arial"/>
                <w:sz w:val="16"/>
              </w:rPr>
              <w:t xml:space="preserve">      (Name in Druckbuchstaben)</w:t>
            </w:r>
          </w:p>
        </w:tc>
      </w:tr>
    </w:tbl>
    <w:p w:rsidR="00C4342D" w:rsidRPr="009749BC" w:rsidRDefault="00C4342D">
      <w:pPr>
        <w:suppressAutoHyphens/>
      </w:pPr>
    </w:p>
    <w:p w:rsidR="00C4342D" w:rsidRPr="009749BC" w:rsidRDefault="00C4342D">
      <w:pPr>
        <w:suppressAutoHyphens/>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C4342D">
        <w:tblPrEx>
          <w:tblCellMar>
            <w:top w:w="0" w:type="dxa"/>
            <w:bottom w:w="0" w:type="dxa"/>
          </w:tblCellMar>
        </w:tblPrEx>
        <w:tc>
          <w:tcPr>
            <w:tcW w:w="9923" w:type="dxa"/>
            <w:gridSpan w:val="2"/>
          </w:tcPr>
          <w:p w:rsidR="00C4342D" w:rsidRDefault="00C4342D">
            <w:pPr>
              <w:suppressAutoHyphens/>
              <w:spacing w:line="360" w:lineRule="auto"/>
              <w:rPr>
                <w:rFonts w:ascii="Arial" w:hAnsi="Arial" w:cs="Arial"/>
                <w:sz w:val="22"/>
              </w:rPr>
            </w:pPr>
            <w:r>
              <w:rPr>
                <w:b/>
                <w:bCs/>
                <w:sz w:val="22"/>
              </w:rPr>
              <w:t>Schwerpunktthema 3 (gewählter Vertiefungsbereich)</w:t>
            </w:r>
          </w:p>
          <w:p w:rsidR="00C4342D" w:rsidRDefault="00C4342D">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C4342D">
        <w:tblPrEx>
          <w:tblCellMar>
            <w:top w:w="0" w:type="dxa"/>
            <w:bottom w:w="0" w:type="dxa"/>
          </w:tblCellMar>
        </w:tblPrEx>
        <w:trPr>
          <w:cantSplit/>
        </w:trPr>
        <w:tc>
          <w:tcPr>
            <w:tcW w:w="7088" w:type="dxa"/>
          </w:tcPr>
          <w:p w:rsidR="00C4342D" w:rsidRDefault="00C4342D">
            <w:pPr>
              <w:rPr>
                <w:rFonts w:ascii="Arial" w:hAnsi="Arial" w:cs="Arial"/>
                <w:sz w:val="28"/>
              </w:rPr>
            </w:pPr>
          </w:p>
          <w:p w:rsidR="00C4342D" w:rsidRDefault="00C4342D">
            <w:pPr>
              <w:rPr>
                <w:rFonts w:ascii="Arial" w:hAnsi="Arial" w:cs="Arial"/>
                <w:b/>
                <w:bCs/>
                <w:sz w:val="22"/>
              </w:rPr>
            </w:pPr>
            <w:r>
              <w:rPr>
                <w:rFonts w:ascii="Arial" w:hAnsi="Arial" w:cs="Arial"/>
                <w:b/>
                <w:bCs/>
                <w:sz w:val="22"/>
              </w:rPr>
              <w:t>Zustimmung Prüfer/in: _______________________________</w:t>
            </w:r>
          </w:p>
          <w:p w:rsidR="00C4342D" w:rsidRDefault="00C4342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C4342D" w:rsidRDefault="00C4342D">
            <w:pPr>
              <w:rPr>
                <w:rFonts w:ascii="Arial" w:hAnsi="Arial" w:cs="Arial"/>
                <w:sz w:val="28"/>
              </w:rPr>
            </w:pPr>
          </w:p>
          <w:p w:rsidR="00C4342D" w:rsidRDefault="00101C9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4342D" w:rsidRDefault="00C4342D">
            <w:pPr>
              <w:suppressAutoHyphens/>
              <w:rPr>
                <w:b/>
                <w:bCs/>
                <w:sz w:val="24"/>
              </w:rPr>
            </w:pPr>
            <w:r>
              <w:rPr>
                <w:rFonts w:ascii="Arial" w:hAnsi="Arial" w:cs="Arial"/>
                <w:sz w:val="16"/>
              </w:rPr>
              <w:t xml:space="preserve">      (Name in Druckbuchstaben)</w:t>
            </w:r>
          </w:p>
        </w:tc>
      </w:tr>
    </w:tbl>
    <w:p w:rsidR="00C4342D" w:rsidRPr="009749BC" w:rsidRDefault="00C4342D">
      <w:pPr>
        <w:suppressAutoHyphens/>
      </w:pPr>
    </w:p>
    <w:p w:rsidR="00C4342D" w:rsidRPr="009749BC" w:rsidRDefault="00C4342D">
      <w:pPr>
        <w:suppressAutoHyphens/>
      </w:pPr>
    </w:p>
    <w:p w:rsidR="00C4342D" w:rsidRDefault="00C4342D">
      <w:pPr>
        <w:suppressAutoHyphens/>
        <w:spacing w:line="360" w:lineRule="auto"/>
        <w:rPr>
          <w:b/>
          <w:bCs/>
          <w:i/>
          <w:iCs/>
          <w:sz w:val="24"/>
          <w:szCs w:val="18"/>
          <w:u w:val="single"/>
        </w:rPr>
      </w:pPr>
      <w:r>
        <w:rPr>
          <w:b/>
          <w:bCs/>
          <w:i/>
          <w:iCs/>
          <w:sz w:val="24"/>
          <w:szCs w:val="18"/>
          <w:u w:val="single"/>
        </w:rPr>
        <w:t>Grundlagen- und Überblickswissen: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0"/>
        <w:gridCol w:w="2128"/>
        <w:gridCol w:w="2835"/>
      </w:tblGrid>
      <w:tr w:rsidR="00C4342D">
        <w:tblPrEx>
          <w:tblCellMar>
            <w:top w:w="0" w:type="dxa"/>
            <w:bottom w:w="0" w:type="dxa"/>
          </w:tblCellMar>
        </w:tblPrEx>
        <w:tc>
          <w:tcPr>
            <w:tcW w:w="4960" w:type="dxa"/>
          </w:tcPr>
          <w:p w:rsidR="00C4342D" w:rsidRDefault="00C4342D">
            <w:pPr>
              <w:spacing w:line="360" w:lineRule="auto"/>
              <w:rPr>
                <w:rFonts w:ascii="Arial" w:hAnsi="Arial" w:cs="Arial"/>
                <w:sz w:val="16"/>
              </w:rPr>
            </w:pPr>
            <w:r>
              <w:rPr>
                <w:rFonts w:ascii="Arial" w:hAnsi="Arial" w:cs="Arial"/>
                <w:sz w:val="16"/>
              </w:rPr>
              <w:t>Bereich aus 2.1</w:t>
            </w:r>
          </w:p>
          <w:p w:rsidR="00C4342D" w:rsidRDefault="00C4342D">
            <w:pPr>
              <w:suppressAutoHyphens/>
              <w:rPr>
                <w:sz w:val="24"/>
                <w:szCs w:val="18"/>
              </w:rPr>
            </w:pPr>
            <w:r>
              <w:rPr>
                <w:rFonts w:ascii="Arial" w:hAnsi="Arial" w:cs="Arial"/>
                <w:b/>
                <w:bCs/>
              </w:rPr>
              <w:fldChar w:fldCharType="begin">
                <w:ffData>
                  <w:name w:val="Text3"/>
                  <w:enabled/>
                  <w:calcOnExit w:val="0"/>
                  <w:textInput>
                    <w:maxLength w:val="17"/>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4963" w:type="dxa"/>
            <w:gridSpan w:val="2"/>
          </w:tcPr>
          <w:p w:rsidR="00C4342D" w:rsidRDefault="00C4342D">
            <w:pPr>
              <w:spacing w:line="360" w:lineRule="auto"/>
              <w:rPr>
                <w:rFonts w:ascii="Arial" w:hAnsi="Arial" w:cs="Arial"/>
                <w:sz w:val="16"/>
              </w:rPr>
            </w:pPr>
            <w:r>
              <w:rPr>
                <w:rFonts w:ascii="Arial" w:hAnsi="Arial" w:cs="Arial"/>
                <w:sz w:val="16"/>
              </w:rPr>
              <w:t>Bereich aus 2.2.1</w:t>
            </w:r>
          </w:p>
          <w:p w:rsidR="00C4342D" w:rsidRDefault="00C4342D">
            <w:pPr>
              <w:suppressAutoHyphens/>
              <w:rPr>
                <w:sz w:val="24"/>
                <w:szCs w:val="18"/>
              </w:rPr>
            </w:pPr>
            <w:r>
              <w:rPr>
                <w:rFonts w:ascii="Arial" w:hAnsi="Arial" w:cs="Arial"/>
                <w:b/>
                <w:bCs/>
              </w:rPr>
              <w:fldChar w:fldCharType="begin">
                <w:ffData>
                  <w:name w:val="Text3"/>
                  <w:enabled/>
                  <w:calcOnExit w:val="0"/>
                  <w:textInput>
                    <w:maxLength w:val="17"/>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C4342D">
        <w:tblPrEx>
          <w:tblCellMar>
            <w:top w:w="0" w:type="dxa"/>
            <w:bottom w:w="0" w:type="dxa"/>
          </w:tblCellMar>
        </w:tblPrEx>
        <w:tc>
          <w:tcPr>
            <w:tcW w:w="4960" w:type="dxa"/>
          </w:tcPr>
          <w:p w:rsidR="00C4342D" w:rsidRDefault="00C4342D">
            <w:pPr>
              <w:spacing w:line="360" w:lineRule="auto"/>
              <w:rPr>
                <w:rFonts w:ascii="Arial" w:hAnsi="Arial" w:cs="Arial"/>
                <w:sz w:val="16"/>
              </w:rPr>
            </w:pPr>
            <w:r>
              <w:rPr>
                <w:rFonts w:ascii="Arial" w:hAnsi="Arial" w:cs="Arial"/>
                <w:sz w:val="16"/>
              </w:rPr>
              <w:t>Bereich aus 2.2.2</w:t>
            </w:r>
          </w:p>
          <w:p w:rsidR="00C4342D" w:rsidRDefault="00C4342D">
            <w:pPr>
              <w:suppressAutoHyphens/>
              <w:rPr>
                <w:sz w:val="24"/>
                <w:szCs w:val="18"/>
              </w:rPr>
            </w:pPr>
            <w:r>
              <w:rPr>
                <w:rFonts w:ascii="Arial" w:hAnsi="Arial" w:cs="Arial"/>
                <w:b/>
                <w:bCs/>
              </w:rPr>
              <w:fldChar w:fldCharType="begin">
                <w:ffData>
                  <w:name w:val="Text3"/>
                  <w:enabled/>
                  <w:calcOnExit w:val="0"/>
                  <w:textInput>
                    <w:maxLength w:val="17"/>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4963" w:type="dxa"/>
            <w:gridSpan w:val="2"/>
          </w:tcPr>
          <w:p w:rsidR="00C4342D" w:rsidRDefault="00C4342D">
            <w:pPr>
              <w:spacing w:line="360" w:lineRule="auto"/>
              <w:rPr>
                <w:rFonts w:ascii="Arial" w:hAnsi="Arial" w:cs="Arial"/>
                <w:sz w:val="16"/>
              </w:rPr>
            </w:pPr>
            <w:r>
              <w:rPr>
                <w:rFonts w:ascii="Arial" w:hAnsi="Arial" w:cs="Arial"/>
                <w:sz w:val="16"/>
              </w:rPr>
              <w:t>Bereich aus 2.2.3</w:t>
            </w:r>
          </w:p>
          <w:p w:rsidR="00C4342D" w:rsidRDefault="00C4342D">
            <w:pPr>
              <w:suppressAutoHyphens/>
              <w:rPr>
                <w:sz w:val="24"/>
                <w:szCs w:val="18"/>
              </w:rPr>
            </w:pPr>
            <w:r>
              <w:rPr>
                <w:rFonts w:ascii="Arial" w:hAnsi="Arial" w:cs="Arial"/>
                <w:b/>
                <w:bCs/>
              </w:rPr>
              <w:fldChar w:fldCharType="begin">
                <w:ffData>
                  <w:name w:val="Text3"/>
                  <w:enabled/>
                  <w:calcOnExit w:val="0"/>
                  <w:textInput>
                    <w:maxLength w:val="17"/>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C4342D">
        <w:tblPrEx>
          <w:tblCellMar>
            <w:top w:w="0" w:type="dxa"/>
            <w:bottom w:w="0" w:type="dxa"/>
          </w:tblCellMar>
        </w:tblPrEx>
        <w:trPr>
          <w:cantSplit/>
        </w:trPr>
        <w:tc>
          <w:tcPr>
            <w:tcW w:w="7088" w:type="dxa"/>
            <w:gridSpan w:val="2"/>
          </w:tcPr>
          <w:p w:rsidR="00C4342D" w:rsidRDefault="00C4342D">
            <w:pPr>
              <w:rPr>
                <w:rFonts w:ascii="Arial" w:hAnsi="Arial" w:cs="Arial"/>
                <w:sz w:val="28"/>
              </w:rPr>
            </w:pPr>
          </w:p>
          <w:p w:rsidR="00C4342D" w:rsidRDefault="00C4342D">
            <w:pPr>
              <w:rPr>
                <w:rFonts w:ascii="Arial" w:hAnsi="Arial" w:cs="Arial"/>
                <w:b/>
                <w:bCs/>
                <w:sz w:val="22"/>
              </w:rPr>
            </w:pPr>
            <w:r>
              <w:rPr>
                <w:rFonts w:ascii="Arial" w:hAnsi="Arial" w:cs="Arial"/>
                <w:b/>
                <w:bCs/>
                <w:sz w:val="22"/>
              </w:rPr>
              <w:t>Zustimmung Prüfer/in: _______________________________</w:t>
            </w:r>
          </w:p>
          <w:p w:rsidR="00C4342D" w:rsidRDefault="00C4342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C4342D" w:rsidRDefault="00C4342D">
            <w:pPr>
              <w:rPr>
                <w:rFonts w:ascii="Arial" w:hAnsi="Arial" w:cs="Arial"/>
                <w:sz w:val="28"/>
              </w:rPr>
            </w:pPr>
          </w:p>
          <w:p w:rsidR="00C4342D" w:rsidRDefault="00101C9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4342D" w:rsidRDefault="00C4342D">
            <w:pPr>
              <w:suppressAutoHyphens/>
              <w:rPr>
                <w:b/>
                <w:bCs/>
                <w:sz w:val="24"/>
              </w:rPr>
            </w:pPr>
            <w:r>
              <w:rPr>
                <w:rFonts w:ascii="Arial" w:hAnsi="Arial" w:cs="Arial"/>
                <w:sz w:val="16"/>
              </w:rPr>
              <w:t xml:space="preserve">      (Name in Druckbuchstaben)</w:t>
            </w:r>
          </w:p>
        </w:tc>
      </w:tr>
      <w:tr w:rsidR="00C4342D">
        <w:tblPrEx>
          <w:tblCellMar>
            <w:top w:w="0" w:type="dxa"/>
            <w:bottom w:w="0" w:type="dxa"/>
          </w:tblCellMar>
        </w:tblPrEx>
        <w:trPr>
          <w:cantSplit/>
        </w:trPr>
        <w:tc>
          <w:tcPr>
            <w:tcW w:w="7088" w:type="dxa"/>
            <w:gridSpan w:val="2"/>
          </w:tcPr>
          <w:p w:rsidR="00C4342D" w:rsidRDefault="00C4342D">
            <w:pPr>
              <w:rPr>
                <w:rFonts w:ascii="Arial" w:hAnsi="Arial" w:cs="Arial"/>
                <w:sz w:val="28"/>
              </w:rPr>
            </w:pPr>
          </w:p>
          <w:p w:rsidR="00C4342D" w:rsidRDefault="00C4342D">
            <w:pPr>
              <w:rPr>
                <w:rFonts w:ascii="Arial" w:hAnsi="Arial" w:cs="Arial"/>
                <w:b/>
                <w:bCs/>
                <w:sz w:val="22"/>
              </w:rPr>
            </w:pPr>
            <w:r>
              <w:rPr>
                <w:rFonts w:ascii="Arial" w:hAnsi="Arial" w:cs="Arial"/>
                <w:b/>
                <w:bCs/>
                <w:sz w:val="22"/>
              </w:rPr>
              <w:t>Zustimmung Prüfer/in: _______________________________</w:t>
            </w:r>
          </w:p>
          <w:p w:rsidR="00C4342D" w:rsidRDefault="00C4342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C4342D" w:rsidRDefault="00C4342D">
            <w:pPr>
              <w:rPr>
                <w:rFonts w:ascii="Arial" w:hAnsi="Arial" w:cs="Arial"/>
                <w:sz w:val="28"/>
              </w:rPr>
            </w:pPr>
          </w:p>
          <w:p w:rsidR="00C4342D" w:rsidRDefault="00101C9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4342D" w:rsidRDefault="00C4342D">
            <w:pPr>
              <w:suppressAutoHyphens/>
              <w:rPr>
                <w:b/>
                <w:bCs/>
                <w:sz w:val="24"/>
              </w:rPr>
            </w:pPr>
            <w:r>
              <w:rPr>
                <w:rFonts w:ascii="Arial" w:hAnsi="Arial" w:cs="Arial"/>
                <w:sz w:val="16"/>
              </w:rPr>
              <w:t xml:space="preserve">      (Name in Druckbuchstaben)</w:t>
            </w:r>
          </w:p>
        </w:tc>
      </w:tr>
    </w:tbl>
    <w:p w:rsidR="00B40851" w:rsidRPr="009749BC" w:rsidRDefault="00B40851">
      <w:pPr>
        <w:suppressAutoHyphens/>
      </w:pPr>
    </w:p>
    <w:p w:rsidR="009749BC" w:rsidRPr="009749BC" w:rsidRDefault="009749BC">
      <w:pPr>
        <w:suppressAutoHyphens/>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B40851" w:rsidTr="00B40851">
        <w:tc>
          <w:tcPr>
            <w:tcW w:w="4961" w:type="dxa"/>
            <w:tcBorders>
              <w:top w:val="single" w:sz="12" w:space="0" w:color="auto"/>
              <w:left w:val="single" w:sz="12" w:space="0" w:color="auto"/>
              <w:bottom w:val="single" w:sz="6" w:space="0" w:color="auto"/>
              <w:right w:val="single" w:sz="6" w:space="0" w:color="auto"/>
            </w:tcBorders>
          </w:tcPr>
          <w:p w:rsidR="00B40851" w:rsidRDefault="00B40851">
            <w:pPr>
              <w:spacing w:line="360" w:lineRule="auto"/>
              <w:rPr>
                <w:rFonts w:ascii="Arial" w:hAnsi="Arial" w:cs="Arial"/>
                <w:sz w:val="16"/>
              </w:rPr>
            </w:pPr>
            <w:r>
              <w:rPr>
                <w:rFonts w:ascii="Arial" w:hAnsi="Arial" w:cs="Arial"/>
                <w:sz w:val="16"/>
              </w:rPr>
              <w:t>Datum</w:t>
            </w:r>
          </w:p>
          <w:p w:rsidR="00B40851" w:rsidRDefault="00B40851">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B40851" w:rsidRDefault="00B40851">
            <w:pPr>
              <w:spacing w:line="360" w:lineRule="auto"/>
              <w:rPr>
                <w:rFonts w:ascii="Arial" w:hAnsi="Arial" w:cs="Arial"/>
                <w:sz w:val="16"/>
              </w:rPr>
            </w:pPr>
            <w:r>
              <w:rPr>
                <w:rFonts w:ascii="Arial" w:hAnsi="Arial" w:cs="Arial"/>
                <w:sz w:val="16"/>
              </w:rPr>
              <w:t>Unterschrift Bewerber/in</w:t>
            </w:r>
          </w:p>
          <w:p w:rsidR="00B40851" w:rsidRDefault="00B40851">
            <w:pPr>
              <w:spacing w:line="360" w:lineRule="auto"/>
              <w:rPr>
                <w:rFonts w:ascii="Arial" w:hAnsi="Arial" w:cs="Arial"/>
                <w:sz w:val="24"/>
              </w:rPr>
            </w:pPr>
          </w:p>
        </w:tc>
      </w:tr>
      <w:tr w:rsidR="00B40851" w:rsidTr="00B40851">
        <w:tc>
          <w:tcPr>
            <w:tcW w:w="9923" w:type="dxa"/>
            <w:gridSpan w:val="2"/>
            <w:tcBorders>
              <w:top w:val="single" w:sz="6" w:space="0" w:color="auto"/>
              <w:left w:val="single" w:sz="12" w:space="0" w:color="auto"/>
              <w:bottom w:val="single" w:sz="6" w:space="0" w:color="auto"/>
              <w:right w:val="single" w:sz="12" w:space="0" w:color="auto"/>
            </w:tcBorders>
          </w:tcPr>
          <w:p w:rsidR="00B40851" w:rsidRDefault="00B40851">
            <w:pPr>
              <w:jc w:val="center"/>
              <w:rPr>
                <w:b/>
                <w:bCs/>
                <w:sz w:val="16"/>
                <w:szCs w:val="16"/>
              </w:rPr>
            </w:pPr>
            <w:r>
              <w:rPr>
                <w:b/>
                <w:bCs/>
                <w:sz w:val="16"/>
                <w:szCs w:val="16"/>
              </w:rPr>
              <w:t>BITTE BEACHTEN SIE DIE HINWEISE ZU DEN ANFORDERUNGEN UND DER DURCHFÜHRUNG DER MÜNDLICHEN PRÜFUNG</w:t>
            </w:r>
          </w:p>
        </w:tc>
      </w:tr>
    </w:tbl>
    <w:p w:rsidR="00C4342D" w:rsidRDefault="00C4342D">
      <w:pPr>
        <w:rPr>
          <w:b/>
          <w:bCs/>
        </w:rPr>
      </w:pPr>
      <w:r>
        <w:br w:type="page"/>
      </w:r>
      <w:r>
        <w:rPr>
          <w:b/>
          <w:bCs/>
        </w:rPr>
        <w:lastRenderedPageBreak/>
        <w:t>Anforderungen in der mündlichen Prüfung</w:t>
      </w:r>
    </w:p>
    <w:p w:rsidR="00C4342D" w:rsidRDefault="00C4342D"/>
    <w:p w:rsidR="00C4342D" w:rsidRDefault="00C4342D">
      <w:r>
        <w:t>Einzelheiten zu den geforderten Kompetenzen und Studieninhalten finden Sie in der Gymnasiallehrerprüfungsordnung I (GymPO I) vom 26. August 2009. Die Prüfungsordnung ist auf der Website des Landeslehrerprüfungsamts (</w:t>
      </w:r>
      <w:hyperlink r:id="rId7" w:history="1">
        <w:r>
          <w:rPr>
            <w:rStyle w:val="Hyperlink"/>
          </w:rPr>
          <w:t>www.llpa-bw.de</w:t>
        </w:r>
      </w:hyperlink>
      <w:r>
        <w:t>) einsehbar.</w:t>
      </w:r>
    </w:p>
    <w:p w:rsidR="00C4342D" w:rsidRDefault="00C4342D"/>
    <w:p w:rsidR="00C4342D" w:rsidRDefault="00C4342D">
      <w:pPr>
        <w:rPr>
          <w:b/>
          <w:bCs/>
        </w:rPr>
      </w:pPr>
      <w:r>
        <w:rPr>
          <w:b/>
          <w:bCs/>
        </w:rPr>
        <w:t>Durchführung der mündlichen Prüfung</w:t>
      </w:r>
    </w:p>
    <w:p w:rsidR="00C4342D" w:rsidRDefault="00C4342D"/>
    <w:p w:rsidR="00C4342D" w:rsidRDefault="00C4342D">
      <w:r>
        <w:t>Es erfolgt eine abschließende fachwissenschaftliche mündliche Prüfung. Zwei Drittel der Zeit entfällt auf die Prüfung von gewählten Schwerpunktthemen, bei denen vertieftes Wissen und Können nachzuweisen ist. Ein Drittel der Zeit entfällt auf die Prüfung von Grundlagen- und Übersichtswissen, hier wird fundiertes Wissen erwartet; dieses orientiert sich an den vo</w:t>
      </w:r>
      <w:r>
        <w:t>r</w:t>
      </w:r>
      <w:r>
        <w:t>gegebenen Kompetenzen und Studieninhalten. Die Fachdidaktik ist nicht Gegenstand der mündlichen Prüfung. Der Vorsi</w:t>
      </w:r>
      <w:r>
        <w:t>t</w:t>
      </w:r>
      <w:r>
        <w:t>zende ist für die Einhaltung der formalen und inhaltlichen Vorgaben verantwortlich.</w:t>
      </w:r>
    </w:p>
    <w:p w:rsidR="00C4342D" w:rsidRDefault="00C4342D"/>
    <w:p w:rsidR="00C4342D" w:rsidRDefault="00C4342D">
      <w:pPr>
        <w:rPr>
          <w:u w:val="single"/>
        </w:rPr>
      </w:pPr>
      <w:r>
        <w:rPr>
          <w:u w:val="single"/>
        </w:rPr>
        <w:t>Hauptfach</w:t>
      </w:r>
    </w:p>
    <w:p w:rsidR="00C4342D" w:rsidRDefault="00C4342D">
      <w:r>
        <w:t>Die Prüfung dauert insgesamt 60 Minuten. Die Bewerber wählen in Abstimmung mit den Prüfern drei Schwerpunktthemen, jeweils eines aus den beiden belegten Profilbereichen und eines aus dem gewählten Vertiefungsbereich. Verpflichtend für das Grundlagen- und Überblickswissen sind die gewählten Bereiche aus 2.1, dazu 2.2.1 und der im Studium gewählte j</w:t>
      </w:r>
      <w:r>
        <w:t>e</w:t>
      </w:r>
      <w:r>
        <w:t xml:space="preserve">weils </w:t>
      </w:r>
      <w:proofErr w:type="gramStart"/>
      <w:r>
        <w:t>eine</w:t>
      </w:r>
      <w:proofErr w:type="gramEnd"/>
      <w:r>
        <w:t xml:space="preserve"> Bereich aus 2.2.2 und 2.2.3.</w:t>
      </w:r>
    </w:p>
    <w:p w:rsidR="00C4342D" w:rsidRDefault="00C4342D"/>
    <w:p w:rsidR="00C4342D" w:rsidRDefault="00C4342D">
      <w:pPr>
        <w:rPr>
          <w:u w:val="single"/>
        </w:rPr>
      </w:pPr>
      <w:r>
        <w:rPr>
          <w:u w:val="single"/>
        </w:rPr>
        <w:t>Beifach</w:t>
      </w:r>
    </w:p>
    <w:p w:rsidR="00C4342D" w:rsidRDefault="00C4342D">
      <w:r>
        <w:t>Die Prüfung dauert insgesamt 45 Minuten. Die Bewerber wählen in Abstimmung mit den Prüfern zwei Schwerpunktth</w:t>
      </w:r>
      <w:r>
        <w:t>e</w:t>
      </w:r>
      <w:r>
        <w:t>men, eines aus dem belegten Profilbereich und eines aus dem gewählten Vertiefungsbereich. Verpflichtend für das Grun</w:t>
      </w:r>
      <w:r>
        <w:t>d</w:t>
      </w:r>
      <w:r>
        <w:t xml:space="preserve">lagen- und Überblickswissen sind die gewählten Bereiche aus 2.1, dazu 2.2.1 und der im Studium gewählte jeweils </w:t>
      </w:r>
      <w:proofErr w:type="gramStart"/>
      <w:r>
        <w:t>eine</w:t>
      </w:r>
      <w:proofErr w:type="gramEnd"/>
      <w:r>
        <w:t xml:space="preserve"> Bereich aus 2.2.2 und 2.2.3.</w:t>
      </w:r>
    </w:p>
    <w:p w:rsidR="00C4342D" w:rsidRDefault="00C4342D"/>
    <w:p w:rsidR="00C4342D" w:rsidRDefault="00C4342D">
      <w:pPr>
        <w:rPr>
          <w:b/>
          <w:bCs/>
        </w:rPr>
      </w:pPr>
      <w:r>
        <w:rPr>
          <w:b/>
          <w:bCs/>
        </w:rPr>
        <w:t>Prüfungsrelevante Studieninhalte für die mündliche Prüfung (Bereiche 2.1 und 2.2)</w:t>
      </w:r>
    </w:p>
    <w:p w:rsidR="00C4342D" w:rsidRDefault="00C4342D"/>
    <w:p w:rsidR="00C4342D" w:rsidRDefault="00C4342D">
      <w:pPr>
        <w:rPr>
          <w:i/>
          <w:iCs/>
          <w:u w:val="single"/>
        </w:rPr>
      </w:pPr>
      <w:r>
        <w:rPr>
          <w:i/>
          <w:iCs/>
          <w:u w:val="single"/>
        </w:rPr>
        <w:t>2.1 Bereich Naturwissenschaften</w:t>
      </w:r>
    </w:p>
    <w:p w:rsidR="00C4342D" w:rsidRDefault="00C4342D">
      <w:r>
        <w:t>im Umfang von in der Regel 25 Prozent (HF) beziehungsweise 20 Prozent (BF) der fachwissenschaftlichen Pflichtmodule</w:t>
      </w:r>
    </w:p>
    <w:p w:rsidR="00C4342D" w:rsidRDefault="00C4342D">
      <w:r>
        <w:t>Die Studierenden erwerben Kenntnisse in mindestens drei der vier Naturwissenschaften. Dabei sind der Erwerb von Grun</w:t>
      </w:r>
      <w:r>
        <w:t>d</w:t>
      </w:r>
      <w:r>
        <w:t>lagen der Physik (insbesondere Mechanik) sowie naturwissenschaftliches Experimentieren für alle Studierenden verpflic</w:t>
      </w:r>
      <w:r>
        <w:t>h</w:t>
      </w:r>
      <w:r>
        <w:t>tend. Bereits absolvierte Studienleistungen können durch Wahlmodule ersetzt werden.</w:t>
      </w:r>
    </w:p>
    <w:p w:rsidR="00C4342D" w:rsidRDefault="00C4342D">
      <w:r>
        <w:t>2.1.1 Bereich Biologie</w:t>
      </w:r>
    </w:p>
    <w:p w:rsidR="00C4342D" w:rsidRDefault="00C4342D">
      <w:r>
        <w:t>Grundkenntnisse wichtiger biologischer Sachverhalte durch Berücksichtigung des Alltagsbezugs aus den Bereichen</w:t>
      </w:r>
    </w:p>
    <w:p w:rsidR="00C4342D" w:rsidRDefault="00C4342D">
      <w:r>
        <w:t>2.1.1.1 Grundlagen des Energiestoffwechsels von Zellen und Organismen</w:t>
      </w:r>
    </w:p>
    <w:p w:rsidR="00C4342D" w:rsidRDefault="00C4342D">
      <w:r>
        <w:t>2.1.1.2 Anatomische und physiologische Grundlagen der Humanbiologie</w:t>
      </w:r>
    </w:p>
    <w:p w:rsidR="00C4342D" w:rsidRDefault="00C4342D">
      <w:r>
        <w:t>2.1.1.3 Stoffkreisläufe und Energiefluss in  Ökosystemen</w:t>
      </w:r>
    </w:p>
    <w:p w:rsidR="00C4342D" w:rsidRDefault="00C4342D">
      <w:r>
        <w:t>2.1.2 Bereich Chemie</w:t>
      </w:r>
    </w:p>
    <w:p w:rsidR="00C4342D" w:rsidRDefault="00C4342D">
      <w:r>
        <w:t>Grundkenntnisse wichtiger chemischer Sachverhalte unter Berücksichtigung des Alltagsbezugs aus den Bereichen</w:t>
      </w:r>
    </w:p>
    <w:p w:rsidR="00C4342D" w:rsidRDefault="00C4342D">
      <w:r>
        <w:t>2.1.2.1 Grundkonzepte der allgemeinen und physikalischen Chemie</w:t>
      </w:r>
    </w:p>
    <w:p w:rsidR="00C4342D" w:rsidRDefault="00C4342D">
      <w:r>
        <w:t>2.1.2.2 bedeutsame anorganische und organische Stoffe in Natur und Technik</w:t>
      </w:r>
    </w:p>
    <w:p w:rsidR="00C4342D" w:rsidRDefault="00C4342D">
      <w:r>
        <w:t>2.1.3 Bereich Physik</w:t>
      </w:r>
    </w:p>
    <w:p w:rsidR="00C4342D" w:rsidRDefault="00C4342D">
      <w:r>
        <w:t>Grundkenntnisse wichtiger physikalischer Sachverhalte unter Berücksichtigung des Alltagsbezugs aus den Bereichen</w:t>
      </w:r>
    </w:p>
    <w:p w:rsidR="00C4342D" w:rsidRDefault="00C4342D">
      <w:r>
        <w:t>2.1.3.1 Mechanik und Akustik</w:t>
      </w:r>
    </w:p>
    <w:p w:rsidR="00C4342D" w:rsidRDefault="00C4342D">
      <w:r>
        <w:t xml:space="preserve">2.1.3.2 </w:t>
      </w:r>
      <w:proofErr w:type="gramStart"/>
      <w:r>
        <w:t>Wärmelehre</w:t>
      </w:r>
      <w:proofErr w:type="gramEnd"/>
    </w:p>
    <w:p w:rsidR="00C4342D" w:rsidRDefault="00C4342D">
      <w:r>
        <w:t xml:space="preserve">2.1.3.3 </w:t>
      </w:r>
      <w:proofErr w:type="gramStart"/>
      <w:r>
        <w:t>Elektrizitätslehre</w:t>
      </w:r>
      <w:proofErr w:type="gramEnd"/>
    </w:p>
    <w:p w:rsidR="00C4342D" w:rsidRDefault="00C4342D">
      <w:r>
        <w:t xml:space="preserve">2.1.3.4 </w:t>
      </w:r>
      <w:proofErr w:type="gramStart"/>
      <w:r>
        <w:t>Optik</w:t>
      </w:r>
      <w:proofErr w:type="gramEnd"/>
    </w:p>
    <w:p w:rsidR="00C4342D" w:rsidRDefault="00C4342D">
      <w:r>
        <w:t>2.1.4 Bereich Physische Geographie</w:t>
      </w:r>
    </w:p>
    <w:p w:rsidR="00C4342D" w:rsidRDefault="00C4342D">
      <w:r>
        <w:t>Grundlegende Kenntnisse der Allgemeinen Physischen Geographie unter Berücksichtigung des Alltagsbezugs aus den B</w:t>
      </w:r>
      <w:r>
        <w:t>e</w:t>
      </w:r>
      <w:r>
        <w:t>reichen</w:t>
      </w:r>
    </w:p>
    <w:p w:rsidR="00C4342D" w:rsidRDefault="00C4342D">
      <w:r>
        <w:t xml:space="preserve">2.1.4.1 </w:t>
      </w:r>
      <w:proofErr w:type="gramStart"/>
      <w:r>
        <w:t>Geomorphologie</w:t>
      </w:r>
      <w:proofErr w:type="gramEnd"/>
      <w:r>
        <w:t>, einschließlich endogener und exogener Prozesse und ihrer geologischen Grundlagen</w:t>
      </w:r>
    </w:p>
    <w:p w:rsidR="00C4342D" w:rsidRDefault="00C4342D">
      <w:r>
        <w:t>2.1.4.2 Wetter und Klima</w:t>
      </w:r>
    </w:p>
    <w:p w:rsidR="00C4342D" w:rsidRDefault="00C4342D">
      <w:r>
        <w:t>2.1.4.3 Böden</w:t>
      </w:r>
    </w:p>
    <w:p w:rsidR="00C4342D" w:rsidRDefault="00C4342D">
      <w:pPr>
        <w:rPr>
          <w:i/>
          <w:iCs/>
          <w:u w:val="single"/>
        </w:rPr>
      </w:pPr>
    </w:p>
    <w:p w:rsidR="00C4342D" w:rsidRDefault="00C4342D">
      <w:pPr>
        <w:rPr>
          <w:i/>
          <w:iCs/>
          <w:u w:val="single"/>
        </w:rPr>
      </w:pPr>
      <w:r>
        <w:rPr>
          <w:i/>
          <w:iCs/>
          <w:u w:val="single"/>
        </w:rPr>
        <w:t>2.2  Bereich Technik</w:t>
      </w:r>
    </w:p>
    <w:p w:rsidR="00C4342D" w:rsidRDefault="00C4342D">
      <w:r>
        <w:t>im Umfang von in der Regel 80 Prozent (HF) beziehungsweise 75 Prozent (BF) der fachwissenschaftlichen Pflichtmodule</w:t>
      </w:r>
    </w:p>
    <w:p w:rsidR="00C4342D" w:rsidRDefault="00C4342D">
      <w:r>
        <w:t>Die Studierenden erwerben Kenntnisse in den Allgemeinen Grundlagen der Technik. Sie entwickeln die Fähigkeit zur A</w:t>
      </w:r>
      <w:r>
        <w:t>n</w:t>
      </w:r>
      <w:r>
        <w:t>wendung der erworbenen Kenntnisse und vertiefen diese in einem (BF) beziehungsweise zwei (HF) Profilbereichen. Die Studierenden erweitern in einem (BF) beziehungsweise zwei (HF) Vertiefungsbereichen  ihre technische Ausbildung.</w:t>
      </w:r>
    </w:p>
    <w:p w:rsidR="00C4342D" w:rsidRDefault="00C4342D">
      <w:pPr>
        <w:rPr>
          <w:i/>
          <w:iCs/>
        </w:rPr>
      </w:pPr>
      <w:r>
        <w:rPr>
          <w:i/>
          <w:iCs/>
        </w:rPr>
        <w:t>2.2.1  Allgemeine Grundlagen der Technik</w:t>
      </w:r>
    </w:p>
    <w:p w:rsidR="00C4342D" w:rsidRDefault="00C4342D">
      <w:r>
        <w:t>2.2.1.1 Energietechnik und Umweltschutz</w:t>
      </w:r>
    </w:p>
    <w:p w:rsidR="00C4342D" w:rsidRDefault="00C4342D">
      <w:r>
        <w:t xml:space="preserve">2.2.1.2 </w:t>
      </w:r>
      <w:proofErr w:type="gramStart"/>
      <w:r>
        <w:t>Messtechnik</w:t>
      </w:r>
      <w:proofErr w:type="gramEnd"/>
    </w:p>
    <w:p w:rsidR="00C4342D" w:rsidRDefault="00C4342D">
      <w:r>
        <w:t>2.2.1.3 Technische Mathematik</w:t>
      </w:r>
    </w:p>
    <w:p w:rsidR="00C4342D" w:rsidRDefault="00C4342D">
      <w:r>
        <w:t>2.2.1.4 gesellschaftliche Aspekte der Technik: Technikfolgen, -bewertung, -geschichte</w:t>
      </w:r>
    </w:p>
    <w:p w:rsidR="00C4342D" w:rsidRDefault="00C4342D">
      <w:pPr>
        <w:rPr>
          <w:i/>
          <w:iCs/>
        </w:rPr>
      </w:pPr>
      <w:r>
        <w:rPr>
          <w:i/>
          <w:iCs/>
        </w:rPr>
        <w:t>2.2.2  Profilbereiche</w:t>
      </w:r>
    </w:p>
    <w:p w:rsidR="00C4342D" w:rsidRDefault="00C4342D">
      <w:r>
        <w:t>2.2.2.1 Stoff- und Energieflüsse</w:t>
      </w:r>
    </w:p>
    <w:p w:rsidR="00C4342D" w:rsidRDefault="00C4342D">
      <w:r>
        <w:t>– Produktplanung, -gestaltung, Konstruktion</w:t>
      </w:r>
    </w:p>
    <w:p w:rsidR="00C4342D" w:rsidRDefault="00C4342D">
      <w:r>
        <w:lastRenderedPageBreak/>
        <w:t>– Fertigungs-/Verfahrenstechnik, Werkstoffe</w:t>
      </w:r>
    </w:p>
    <w:p w:rsidR="00C4342D" w:rsidRDefault="00C4342D">
      <w:r>
        <w:t>– Antriebstechnik</w:t>
      </w:r>
    </w:p>
    <w:p w:rsidR="00C4342D" w:rsidRDefault="00C4342D">
      <w:r>
        <w:t>– profilbereichspezifisches Arbeiten</w:t>
      </w:r>
    </w:p>
    <w:p w:rsidR="00C4342D" w:rsidRDefault="00C4342D">
      <w:r>
        <w:t>2.2.2.2 Informations- und Energieflüsse</w:t>
      </w:r>
    </w:p>
    <w:p w:rsidR="00C4342D" w:rsidRDefault="00C4342D">
      <w:r>
        <w:t>– Grundlagen der Elektrotechnik</w:t>
      </w:r>
    </w:p>
    <w:p w:rsidR="00C4342D" w:rsidRDefault="00C4342D">
      <w:r>
        <w:t>– Grundlagen der Informations- und Computertechnik</w:t>
      </w:r>
    </w:p>
    <w:p w:rsidR="00C4342D" w:rsidRDefault="00C4342D">
      <w:r>
        <w:t>– profilbereichspezifisches Arbeiten</w:t>
      </w:r>
    </w:p>
    <w:p w:rsidR="00C4342D" w:rsidRDefault="00C4342D">
      <w:r>
        <w:t>2.2.2.3 Bautechnik und Gestaltung</w:t>
      </w:r>
    </w:p>
    <w:p w:rsidR="00C4342D" w:rsidRDefault="00C4342D">
      <w:r>
        <w:t>– Bautechnik mit praktischen Anteilen</w:t>
      </w:r>
    </w:p>
    <w:p w:rsidR="00C4342D" w:rsidRDefault="00C4342D">
      <w:r>
        <w:t>– Architektur, Städtebau</w:t>
      </w:r>
    </w:p>
    <w:p w:rsidR="00C4342D" w:rsidRDefault="00C4342D">
      <w:r>
        <w:t>– profilbereichspezifisches Arbeiten</w:t>
      </w:r>
    </w:p>
    <w:p w:rsidR="00C4342D" w:rsidRDefault="00C4342D">
      <w:pPr>
        <w:rPr>
          <w:i/>
          <w:iCs/>
        </w:rPr>
      </w:pPr>
      <w:r>
        <w:rPr>
          <w:i/>
          <w:iCs/>
        </w:rPr>
        <w:t>2.2.3  Vertiefungsbereiche (Beispiele)</w:t>
      </w:r>
    </w:p>
    <w:p w:rsidR="00C4342D" w:rsidRDefault="00C4342D">
      <w:r>
        <w:t>jeweils auch mit praktischen Anwendungen, zum Beispiel in Industrie oder Universität, projektorientiertes Arbeiten im technischen oder technikdidaktischen Bereich</w:t>
      </w:r>
    </w:p>
    <w:p w:rsidR="00C4342D" w:rsidRDefault="00C4342D">
      <w:r>
        <w:t xml:space="preserve">2.2.3.1 </w:t>
      </w:r>
      <w:proofErr w:type="gramStart"/>
      <w:r>
        <w:t>Mikrosystemtechnik</w:t>
      </w:r>
      <w:proofErr w:type="gramEnd"/>
    </w:p>
    <w:p w:rsidR="00C4342D" w:rsidRDefault="00C4342D">
      <w:r>
        <w:t xml:space="preserve">2.2.3.2 </w:t>
      </w:r>
      <w:proofErr w:type="gramStart"/>
      <w:r>
        <w:t>Verkehrstechnik</w:t>
      </w:r>
      <w:proofErr w:type="gramEnd"/>
    </w:p>
    <w:p w:rsidR="00C4342D" w:rsidRDefault="00C4342D">
      <w:r>
        <w:t>2.2.3.3 Steuerungs- und Regelungstechnik</w:t>
      </w:r>
    </w:p>
    <w:p w:rsidR="00C4342D" w:rsidRDefault="00C4342D">
      <w:r>
        <w:t xml:space="preserve">2.2.3.4 </w:t>
      </w:r>
      <w:proofErr w:type="gramStart"/>
      <w:r>
        <w:t>Medizintechnik</w:t>
      </w:r>
      <w:proofErr w:type="gramEnd"/>
    </w:p>
    <w:p w:rsidR="00C4342D" w:rsidRDefault="00C4342D">
      <w:r>
        <w:t>2.2.3.5 Biotechnik</w:t>
      </w:r>
    </w:p>
    <w:p w:rsidR="00C4342D" w:rsidRDefault="00C4342D">
      <w:r>
        <w:t>2.2.3.6 Bionik</w:t>
      </w:r>
    </w:p>
    <w:p w:rsidR="00C4342D" w:rsidRDefault="00C4342D">
      <w:r>
        <w:t>2.2.3.7 Luft- und Raumfahrttechnik</w:t>
      </w:r>
    </w:p>
    <w:p w:rsidR="00C4342D" w:rsidRDefault="00C4342D">
      <w:r>
        <w:t xml:space="preserve">2.2.3.8 </w:t>
      </w:r>
      <w:proofErr w:type="gramStart"/>
      <w:r>
        <w:t>Arbeitswissenschaft</w:t>
      </w:r>
      <w:proofErr w:type="gramEnd"/>
    </w:p>
    <w:sectPr w:rsidR="00C4342D">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Q44XpIBrY5r0kTHyd8+0qtZWbs=" w:salt="f+C0Q13G8opyA1aaL2Lw3g=="/>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51"/>
    <w:rsid w:val="000E3FC5"/>
    <w:rsid w:val="00101C97"/>
    <w:rsid w:val="005F3EF0"/>
    <w:rsid w:val="0090610A"/>
    <w:rsid w:val="009749BC"/>
    <w:rsid w:val="00A329BD"/>
    <w:rsid w:val="00B40851"/>
    <w:rsid w:val="00C43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lpa-b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B6C6-0C36-4A23-A1C5-43D17197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1E74AA21.dotm</Template>
  <TotalTime>0</TotalTime>
  <Pages>3</Pages>
  <Words>993</Words>
  <Characters>6262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7241</CharactersWithSpaces>
  <SharedDoc>false</SharedDoc>
  <HLinks>
    <vt:vector size="6" baseType="variant">
      <vt:variant>
        <vt:i4>2490484</vt:i4>
      </vt:variant>
      <vt:variant>
        <vt:i4>65</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2015-01-27T12:36:00Z</cp:lastPrinted>
  <dcterms:created xsi:type="dcterms:W3CDTF">2020-01-23T10:11:00Z</dcterms:created>
  <dcterms:modified xsi:type="dcterms:W3CDTF">2020-01-23T10:11:00Z</dcterms:modified>
</cp:coreProperties>
</file>