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38" w:rsidRDefault="00F95238">
      <w:pPr>
        <w:rPr>
          <w:sz w:val="24"/>
        </w:rPr>
      </w:pPr>
    </w:p>
    <w:tbl>
      <w:tblPr>
        <w:tblW w:w="992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95238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:rsidR="00F95238" w:rsidRDefault="00F95238"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br w:type="page"/>
              <w:t>LANDESLEHRERPRÜFUNGSAMT - AUSSENSTELLE STUTTGART</w:t>
            </w:r>
          </w:p>
          <w:p w:rsidR="00F95238" w:rsidRDefault="00F95238">
            <w:pPr>
              <w:jc w:val="center"/>
              <w:rPr>
                <w:b/>
                <w:bCs/>
                <w:sz w:val="16"/>
              </w:rPr>
            </w:pPr>
          </w:p>
          <w:p w:rsidR="00F95238" w:rsidRDefault="00F9523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Gymnasiallehrerprüfungsordnung I (GymPO I) vom 31. Juli 2009</w:t>
            </w:r>
          </w:p>
        </w:tc>
      </w:tr>
    </w:tbl>
    <w:p w:rsidR="00F95238" w:rsidRDefault="00F95238">
      <w:pPr>
        <w:jc w:val="center"/>
        <w:rPr>
          <w:rFonts w:ascii="Arial" w:hAnsi="Arial" w:cs="Arial"/>
          <w:sz w:val="16"/>
        </w:rPr>
      </w:pPr>
    </w:p>
    <w:tbl>
      <w:tblPr>
        <w:tblW w:w="992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F95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:rsidR="00F95238" w:rsidRDefault="00F9523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Angabe der Schwerpunktthemen</w:t>
            </w:r>
          </w:p>
        </w:tc>
        <w:tc>
          <w:tcPr>
            <w:tcW w:w="4961" w:type="dxa"/>
          </w:tcPr>
          <w:p w:rsidR="00F95238" w:rsidRDefault="00F9523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Mathematik</w:t>
            </w:r>
          </w:p>
        </w:tc>
      </w:tr>
    </w:tbl>
    <w:p w:rsidR="00F95238" w:rsidRDefault="00F95238">
      <w:pPr>
        <w:rPr>
          <w:sz w:val="1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559"/>
        <w:gridCol w:w="3402"/>
      </w:tblGrid>
      <w:tr w:rsidR="00F9523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962" w:type="dxa"/>
          </w:tcPr>
          <w:p w:rsidR="00F95238" w:rsidRDefault="00F95238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Familienname</w:t>
            </w:r>
          </w:p>
          <w:p w:rsidR="00F95238" w:rsidRDefault="00F95238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bookmarkEnd w:id="0"/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4961" w:type="dxa"/>
            <w:gridSpan w:val="2"/>
          </w:tcPr>
          <w:p w:rsidR="00F95238" w:rsidRDefault="00F95238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Vorname</w:t>
            </w:r>
          </w:p>
          <w:p w:rsidR="00F95238" w:rsidRDefault="00F95238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</w:tr>
      <w:tr w:rsidR="00F95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gridSpan w:val="2"/>
          </w:tcPr>
          <w:p w:rsidR="00F95238" w:rsidRDefault="00F95238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F95238" w:rsidRDefault="00F95238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Prüfungstermin:   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Frühjahr 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Herbst 20</w:t>
            </w:r>
            <w:r>
              <w:rPr>
                <w:rFonts w:ascii="Arial" w:hAnsi="Arial" w:cs="Arial"/>
                <w:b/>
                <w:bCs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u w:val="single"/>
              </w:rPr>
            </w:r>
            <w:r>
              <w:rPr>
                <w:rFonts w:ascii="Arial" w:hAnsi="Arial" w:cs="Arial"/>
                <w:b/>
                <w:bCs/>
                <w:sz w:val="24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u w:val="single"/>
              </w:rPr>
              <w:fldChar w:fldCharType="end"/>
            </w:r>
          </w:p>
          <w:p w:rsidR="00F95238" w:rsidRDefault="00F95238">
            <w:pPr>
              <w:rPr>
                <w:rFonts w:ascii="Arial" w:hAnsi="Arial" w:cs="Arial"/>
                <w:b/>
                <w:bCs/>
                <w:sz w:val="16"/>
                <w:u w:val="single"/>
              </w:rPr>
            </w:pPr>
          </w:p>
        </w:tc>
        <w:tc>
          <w:tcPr>
            <w:tcW w:w="3402" w:type="dxa"/>
          </w:tcPr>
          <w:p w:rsidR="00F95238" w:rsidRDefault="00F95238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rFonts w:ascii="Arial" w:hAnsi="Arial" w:cs="Arial"/>
                <w:b/>
                <w:bCs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bCs/>
                <w:sz w:val="24"/>
              </w:rPr>
              <w:t xml:space="preserve"> Hauptfach</w:t>
            </w:r>
          </w:p>
          <w:p w:rsidR="00F95238" w:rsidRDefault="00F95238">
            <w:pPr>
              <w:rPr>
                <w:rFonts w:ascii="Arial" w:hAnsi="Arial" w:cs="Arial"/>
                <w:b/>
                <w:bCs/>
                <w:sz w:val="12"/>
              </w:rPr>
            </w:pPr>
          </w:p>
          <w:p w:rsidR="00F95238" w:rsidRDefault="00F95238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rFonts w:ascii="Arial" w:hAnsi="Arial" w:cs="Arial"/>
                <w:b/>
                <w:bCs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bCs/>
                <w:sz w:val="24"/>
              </w:rPr>
              <w:t xml:space="preserve"> Beifach</w:t>
            </w:r>
          </w:p>
        </w:tc>
      </w:tr>
    </w:tbl>
    <w:p w:rsidR="00F95238" w:rsidRDefault="00F95238">
      <w:pPr>
        <w:tabs>
          <w:tab w:val="left" w:pos="567"/>
        </w:tabs>
        <w:rPr>
          <w:rFonts w:ascii="Arial" w:hAnsi="Arial" w:cs="Arial"/>
          <w:sz w:val="1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F95238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95238" w:rsidRDefault="00F95238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Wissenschaftliche A</w:t>
            </w:r>
            <w:r>
              <w:rPr>
                <w:rFonts w:ascii="Arial" w:hAnsi="Arial" w:cs="Arial"/>
                <w:sz w:val="16"/>
              </w:rPr>
              <w:t>r</w:t>
            </w:r>
            <w:r>
              <w:rPr>
                <w:rFonts w:ascii="Arial" w:hAnsi="Arial" w:cs="Arial"/>
                <w:sz w:val="16"/>
              </w:rPr>
              <w:t>beit im Fach</w:t>
            </w:r>
          </w:p>
          <w:p w:rsidR="00F95238" w:rsidRDefault="00F952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7229" w:type="dxa"/>
          </w:tcPr>
          <w:p w:rsidR="00F95238" w:rsidRDefault="00F95238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Thema</w:t>
            </w:r>
          </w:p>
          <w:p w:rsidR="00F95238" w:rsidRDefault="00F95238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4"/>
          </w:p>
          <w:p w:rsidR="00F95238" w:rsidRDefault="00F95238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</w:tbl>
    <w:p w:rsidR="00F95238" w:rsidRPr="005B3E3D" w:rsidRDefault="00F95238"/>
    <w:p w:rsidR="00F95238" w:rsidRDefault="00F95238">
      <w:r>
        <w:rPr>
          <w:b/>
          <w:bCs/>
          <w:u w:val="single"/>
        </w:rPr>
        <w:t>Hinweis</w:t>
      </w:r>
      <w:r>
        <w:t>:</w:t>
      </w:r>
      <w:r>
        <w:tab/>
      </w:r>
      <w:r>
        <w:rPr>
          <w:b/>
          <w:bCs/>
        </w:rPr>
        <w:t>Hauptfach</w:t>
      </w:r>
      <w:r>
        <w:t xml:space="preserve">: </w:t>
      </w:r>
      <w:r w:rsidR="00E436BF" w:rsidRPr="00E436BF">
        <w:rPr>
          <w:u w:val="single"/>
        </w:rPr>
        <w:t>drei</w:t>
      </w:r>
      <w:r>
        <w:t xml:space="preserve"> Schwerpunkte </w:t>
      </w:r>
      <w:r w:rsidRPr="00E436BF">
        <w:rPr>
          <w:u w:val="single"/>
        </w:rPr>
        <w:t xml:space="preserve">aus </w:t>
      </w:r>
      <w:r w:rsidR="00E436BF" w:rsidRPr="00E436BF">
        <w:rPr>
          <w:u w:val="single"/>
        </w:rPr>
        <w:t>fünf</w:t>
      </w:r>
      <w:r>
        <w:t xml:space="preserve"> Bereichen</w:t>
      </w:r>
    </w:p>
    <w:p w:rsidR="00F95238" w:rsidRDefault="00F95238">
      <w:r>
        <w:tab/>
      </w:r>
      <w:r>
        <w:tab/>
      </w:r>
      <w:r>
        <w:rPr>
          <w:b/>
          <w:bCs/>
        </w:rPr>
        <w:t>Beifach</w:t>
      </w:r>
      <w:r>
        <w:t xml:space="preserve">: </w:t>
      </w:r>
      <w:r w:rsidR="00E436BF" w:rsidRPr="00E436BF">
        <w:rPr>
          <w:u w:val="single"/>
        </w:rPr>
        <w:t>zwei</w:t>
      </w:r>
      <w:r>
        <w:t xml:space="preserve"> Schwerpunkte </w:t>
      </w:r>
      <w:r w:rsidRPr="00E436BF">
        <w:rPr>
          <w:u w:val="single"/>
        </w:rPr>
        <w:t xml:space="preserve">aus </w:t>
      </w:r>
      <w:r w:rsidR="00E436BF" w:rsidRPr="00E436BF">
        <w:rPr>
          <w:u w:val="single"/>
        </w:rPr>
        <w:t>vier</w:t>
      </w:r>
      <w:r>
        <w:t xml:space="preserve"> Bereichen (</w:t>
      </w:r>
      <w:r w:rsidRPr="00E436BF">
        <w:rPr>
          <w:i/>
        </w:rPr>
        <w:t>Numerische Mathematik nur im Hauptfach!</w:t>
      </w:r>
      <w:r>
        <w:t>)</w:t>
      </w:r>
    </w:p>
    <w:p w:rsidR="005B3E3D" w:rsidRDefault="005B3E3D"/>
    <w:p w:rsidR="005B3E3D" w:rsidRDefault="005B3E3D" w:rsidP="005B3E3D">
      <w:r w:rsidRPr="00407B3A">
        <w:t>§18 Abs. 5 (GymPO I)</w:t>
      </w:r>
      <w:r>
        <w:t xml:space="preserve"> </w:t>
      </w:r>
      <w:r w:rsidRPr="00407B3A">
        <w:t>„Die wissenschaftliche Arbeit und die Schwerpunktthemen dürfen sich nicht überschneiden …“</w:t>
      </w:r>
    </w:p>
    <w:p w:rsidR="00F95238" w:rsidRPr="005B3E3D" w:rsidRDefault="00F95238"/>
    <w:tbl>
      <w:tblPr>
        <w:tblW w:w="99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7"/>
        <w:gridCol w:w="2843"/>
      </w:tblGrid>
      <w:tr w:rsidR="00F95238" w:rsidTr="00F27A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50" w:type="dxa"/>
            <w:gridSpan w:val="2"/>
          </w:tcPr>
          <w:p w:rsidR="00F95238" w:rsidRPr="00F27A33" w:rsidRDefault="00F9523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F27A33">
              <w:t>Schwerpunktthema</w:t>
            </w:r>
            <w:r w:rsidRPr="00F27A33">
              <w:rPr>
                <w:b/>
                <w:bCs/>
              </w:rPr>
              <w:t xml:space="preserve"> Analysis</w:t>
            </w:r>
          </w:p>
          <w:p w:rsidR="00F95238" w:rsidRPr="00F27A33" w:rsidRDefault="00F95238">
            <w:pPr>
              <w:spacing w:line="360" w:lineRule="auto"/>
              <w:rPr>
                <w:b/>
                <w:bCs/>
              </w:rPr>
            </w:pPr>
            <w:r w:rsidRPr="00F27A33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5"/>
            <w:r w:rsidRPr="00F27A3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27A33">
              <w:rPr>
                <w:rFonts w:ascii="Arial" w:hAnsi="Arial" w:cs="Arial"/>
                <w:b/>
                <w:bCs/>
              </w:rPr>
            </w:r>
            <w:r w:rsidRPr="00F27A33">
              <w:rPr>
                <w:rFonts w:ascii="Arial" w:hAnsi="Arial" w:cs="Arial"/>
                <w:b/>
                <w:bCs/>
              </w:rPr>
              <w:fldChar w:fldCharType="separate"/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</w:tr>
      <w:tr w:rsidR="00F95238" w:rsidTr="00F27A3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7107" w:type="dxa"/>
          </w:tcPr>
          <w:p w:rsidR="00F95238" w:rsidRPr="00F27A33" w:rsidRDefault="00F95238">
            <w:pPr>
              <w:rPr>
                <w:rFonts w:ascii="Arial" w:hAnsi="Arial" w:cs="Arial"/>
              </w:rPr>
            </w:pPr>
          </w:p>
          <w:p w:rsidR="00F95238" w:rsidRPr="00F27A33" w:rsidRDefault="00F95238">
            <w:pPr>
              <w:rPr>
                <w:rFonts w:ascii="Arial" w:hAnsi="Arial" w:cs="Arial"/>
                <w:b/>
                <w:bCs/>
              </w:rPr>
            </w:pPr>
            <w:r w:rsidRPr="00F27A33">
              <w:rPr>
                <w:rFonts w:ascii="Arial" w:hAnsi="Arial" w:cs="Arial"/>
                <w:b/>
                <w:bCs/>
              </w:rPr>
              <w:t>Zustimmung Prüfer/in: _______________________________</w:t>
            </w:r>
          </w:p>
          <w:p w:rsidR="00F95238" w:rsidRDefault="00F95238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</w:t>
            </w:r>
            <w:r w:rsidR="00F27A33"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>(Datum und Unte</w:t>
            </w:r>
            <w:r>
              <w:rPr>
                <w:rFonts w:ascii="Arial" w:hAnsi="Arial" w:cs="Arial"/>
                <w:sz w:val="16"/>
              </w:rPr>
              <w:t>r</w:t>
            </w:r>
            <w:r>
              <w:rPr>
                <w:rFonts w:ascii="Arial" w:hAnsi="Arial" w:cs="Arial"/>
                <w:sz w:val="16"/>
              </w:rPr>
              <w:t>schrift)</w:t>
            </w:r>
          </w:p>
        </w:tc>
        <w:tc>
          <w:tcPr>
            <w:tcW w:w="2843" w:type="dxa"/>
          </w:tcPr>
          <w:p w:rsidR="00F95238" w:rsidRPr="00F27A33" w:rsidRDefault="00F95238">
            <w:pPr>
              <w:rPr>
                <w:rFonts w:ascii="Arial" w:hAnsi="Arial" w:cs="Arial"/>
              </w:rPr>
            </w:pPr>
          </w:p>
          <w:p w:rsidR="00F95238" w:rsidRPr="00F27A33" w:rsidRDefault="0054655D">
            <w:pPr>
              <w:suppressAutoHyphens/>
              <w:rPr>
                <w:rFonts w:ascii="Arial" w:hAnsi="Arial" w:cs="Arial"/>
                <w:b/>
                <w:bCs/>
              </w:rPr>
            </w:pPr>
            <w:r w:rsidRPr="00F27A33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27A3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27A33">
              <w:rPr>
                <w:rFonts w:ascii="Arial" w:hAnsi="Arial" w:cs="Arial"/>
                <w:b/>
                <w:bCs/>
              </w:rPr>
            </w:r>
            <w:r w:rsidRPr="00F27A33">
              <w:rPr>
                <w:rFonts w:ascii="Arial" w:hAnsi="Arial" w:cs="Arial"/>
                <w:b/>
                <w:bCs/>
              </w:rPr>
              <w:fldChar w:fldCharType="separate"/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</w:rPr>
              <w:fldChar w:fldCharType="end"/>
            </w:r>
          </w:p>
          <w:p w:rsidR="00F95238" w:rsidRDefault="00F95238">
            <w:pPr>
              <w:suppressAutoHyphens/>
              <w:rPr>
                <w:b/>
                <w:bCs/>
                <w:sz w:val="24"/>
              </w:rPr>
            </w:pPr>
            <w:r>
              <w:rPr>
                <w:rFonts w:ascii="Arial" w:hAnsi="Arial" w:cs="Arial"/>
                <w:sz w:val="16"/>
              </w:rPr>
              <w:t xml:space="preserve">      (Name in Druckbuchstaben)</w:t>
            </w:r>
          </w:p>
        </w:tc>
      </w:tr>
    </w:tbl>
    <w:p w:rsidR="00F95238" w:rsidRPr="005B3E3D" w:rsidRDefault="00F95238">
      <w:pPr>
        <w:suppressAutoHyphens/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F95238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</w:tcPr>
          <w:p w:rsidR="00F95238" w:rsidRPr="00F27A33" w:rsidRDefault="00F9523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F27A33">
              <w:t>Schwerpunktthema</w:t>
            </w:r>
            <w:r w:rsidRPr="00F27A33">
              <w:rPr>
                <w:b/>
                <w:bCs/>
              </w:rPr>
              <w:t xml:space="preserve"> Geometrie </w:t>
            </w:r>
          </w:p>
          <w:p w:rsidR="00F95238" w:rsidRPr="00F27A33" w:rsidRDefault="00F95238">
            <w:pPr>
              <w:spacing w:line="360" w:lineRule="auto"/>
              <w:rPr>
                <w:b/>
                <w:bCs/>
              </w:rPr>
            </w:pPr>
            <w:r w:rsidRPr="00F27A33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27A3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27A33">
              <w:rPr>
                <w:rFonts w:ascii="Arial" w:hAnsi="Arial" w:cs="Arial"/>
                <w:b/>
                <w:bCs/>
              </w:rPr>
            </w:r>
            <w:r w:rsidRPr="00F27A33">
              <w:rPr>
                <w:rFonts w:ascii="Arial" w:hAnsi="Arial" w:cs="Arial"/>
                <w:b/>
                <w:bCs/>
              </w:rPr>
              <w:fldChar w:fldCharType="separate"/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F95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</w:tcPr>
          <w:p w:rsidR="00F95238" w:rsidRPr="00F27A33" w:rsidRDefault="00F95238">
            <w:pPr>
              <w:rPr>
                <w:rFonts w:ascii="Arial" w:hAnsi="Arial" w:cs="Arial"/>
              </w:rPr>
            </w:pPr>
          </w:p>
          <w:p w:rsidR="00F95238" w:rsidRPr="00F27A33" w:rsidRDefault="00F95238">
            <w:pPr>
              <w:rPr>
                <w:rFonts w:ascii="Arial" w:hAnsi="Arial" w:cs="Arial"/>
                <w:b/>
                <w:bCs/>
              </w:rPr>
            </w:pPr>
            <w:r w:rsidRPr="00F27A33">
              <w:rPr>
                <w:rFonts w:ascii="Arial" w:hAnsi="Arial" w:cs="Arial"/>
                <w:b/>
                <w:bCs/>
              </w:rPr>
              <w:t>Zustimmung Prüfer/in: _______________________________</w:t>
            </w:r>
          </w:p>
          <w:p w:rsidR="00F95238" w:rsidRPr="00F27A33" w:rsidRDefault="00F27A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</w:t>
            </w:r>
            <w:r w:rsidR="00F95238" w:rsidRPr="00F27A33">
              <w:rPr>
                <w:rFonts w:ascii="Arial" w:hAnsi="Arial" w:cs="Arial"/>
                <w:sz w:val="16"/>
                <w:szCs w:val="16"/>
              </w:rPr>
              <w:t>(Datum und Unte</w:t>
            </w:r>
            <w:r w:rsidR="00F95238" w:rsidRPr="00F27A33">
              <w:rPr>
                <w:rFonts w:ascii="Arial" w:hAnsi="Arial" w:cs="Arial"/>
                <w:sz w:val="16"/>
                <w:szCs w:val="16"/>
              </w:rPr>
              <w:t>r</w:t>
            </w:r>
            <w:r w:rsidR="00F95238" w:rsidRPr="00F27A33">
              <w:rPr>
                <w:rFonts w:ascii="Arial" w:hAnsi="Arial" w:cs="Arial"/>
                <w:sz w:val="16"/>
                <w:szCs w:val="16"/>
              </w:rPr>
              <w:t>schrift)</w:t>
            </w:r>
          </w:p>
        </w:tc>
        <w:tc>
          <w:tcPr>
            <w:tcW w:w="2835" w:type="dxa"/>
          </w:tcPr>
          <w:p w:rsidR="00F95238" w:rsidRPr="00F27A33" w:rsidRDefault="00F95238">
            <w:pPr>
              <w:rPr>
                <w:rFonts w:ascii="Arial" w:hAnsi="Arial" w:cs="Arial"/>
              </w:rPr>
            </w:pPr>
          </w:p>
          <w:p w:rsidR="00F95238" w:rsidRPr="00F27A33" w:rsidRDefault="0054655D">
            <w:pPr>
              <w:suppressAutoHyphens/>
              <w:rPr>
                <w:rFonts w:ascii="Arial" w:hAnsi="Arial" w:cs="Arial"/>
                <w:b/>
                <w:bCs/>
              </w:rPr>
            </w:pPr>
            <w:r w:rsidRPr="00F27A33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27A3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27A33">
              <w:rPr>
                <w:rFonts w:ascii="Arial" w:hAnsi="Arial" w:cs="Arial"/>
                <w:b/>
                <w:bCs/>
              </w:rPr>
            </w:r>
            <w:r w:rsidRPr="00F27A33">
              <w:rPr>
                <w:rFonts w:ascii="Arial" w:hAnsi="Arial" w:cs="Arial"/>
                <w:b/>
                <w:bCs/>
              </w:rPr>
              <w:fldChar w:fldCharType="separate"/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</w:rPr>
              <w:fldChar w:fldCharType="end"/>
            </w:r>
          </w:p>
          <w:p w:rsidR="00F95238" w:rsidRPr="00F27A33" w:rsidRDefault="00F95238">
            <w:pPr>
              <w:suppressAutoHyphens/>
              <w:rPr>
                <w:b/>
                <w:bCs/>
                <w:sz w:val="16"/>
                <w:szCs w:val="16"/>
              </w:rPr>
            </w:pPr>
            <w:r w:rsidRPr="00F27A33">
              <w:rPr>
                <w:rFonts w:ascii="Arial" w:hAnsi="Arial" w:cs="Arial"/>
              </w:rPr>
              <w:t xml:space="preserve">  </w:t>
            </w:r>
            <w:r w:rsidRPr="00F27A33">
              <w:rPr>
                <w:rFonts w:ascii="Arial" w:hAnsi="Arial" w:cs="Arial"/>
                <w:sz w:val="16"/>
                <w:szCs w:val="16"/>
              </w:rPr>
              <w:t xml:space="preserve">    (Name in Druckbuchstaben)</w:t>
            </w:r>
          </w:p>
        </w:tc>
      </w:tr>
    </w:tbl>
    <w:p w:rsidR="00F95238" w:rsidRPr="005B3E3D" w:rsidRDefault="00F95238">
      <w:pPr>
        <w:suppressAutoHyphens/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F95238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</w:tcPr>
          <w:p w:rsidR="00F95238" w:rsidRPr="00F27A33" w:rsidRDefault="00F9523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F27A33">
              <w:t>Schwerpunktthema</w:t>
            </w:r>
            <w:r w:rsidRPr="00F27A33">
              <w:rPr>
                <w:b/>
                <w:bCs/>
              </w:rPr>
              <w:t xml:space="preserve"> Algebra oder Zahlentheorie</w:t>
            </w:r>
          </w:p>
          <w:p w:rsidR="00F95238" w:rsidRDefault="00F95238">
            <w:pPr>
              <w:spacing w:line="360" w:lineRule="auto"/>
              <w:rPr>
                <w:b/>
                <w:bCs/>
                <w:sz w:val="24"/>
              </w:rPr>
            </w:pPr>
            <w:r w:rsidRPr="00F27A33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27A3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27A33">
              <w:rPr>
                <w:rFonts w:ascii="Arial" w:hAnsi="Arial" w:cs="Arial"/>
                <w:b/>
                <w:bCs/>
              </w:rPr>
            </w:r>
            <w:r w:rsidRPr="00F27A33">
              <w:rPr>
                <w:rFonts w:ascii="Arial" w:hAnsi="Arial" w:cs="Arial"/>
                <w:b/>
                <w:bCs/>
              </w:rPr>
              <w:fldChar w:fldCharType="separate"/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F95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</w:tcPr>
          <w:p w:rsidR="00F95238" w:rsidRPr="00F27A33" w:rsidRDefault="00F95238">
            <w:pPr>
              <w:rPr>
                <w:rFonts w:ascii="Arial" w:hAnsi="Arial" w:cs="Arial"/>
              </w:rPr>
            </w:pPr>
          </w:p>
          <w:p w:rsidR="00F95238" w:rsidRPr="00F27A33" w:rsidRDefault="00F95238">
            <w:pPr>
              <w:rPr>
                <w:rFonts w:ascii="Arial" w:hAnsi="Arial" w:cs="Arial"/>
                <w:b/>
                <w:bCs/>
              </w:rPr>
            </w:pPr>
            <w:r w:rsidRPr="00F27A33">
              <w:rPr>
                <w:rFonts w:ascii="Arial" w:hAnsi="Arial" w:cs="Arial"/>
                <w:b/>
                <w:bCs/>
              </w:rPr>
              <w:t>Zustimmung Prüfer/in: _______________________________</w:t>
            </w:r>
          </w:p>
          <w:p w:rsidR="00F95238" w:rsidRDefault="00F95238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</w:t>
            </w:r>
            <w:r w:rsidR="00F27A33">
              <w:rPr>
                <w:rFonts w:ascii="Arial" w:hAnsi="Arial" w:cs="Arial"/>
                <w:sz w:val="16"/>
              </w:rPr>
              <w:t xml:space="preserve">             </w:t>
            </w:r>
            <w:r>
              <w:rPr>
                <w:rFonts w:ascii="Arial" w:hAnsi="Arial" w:cs="Arial"/>
                <w:sz w:val="16"/>
              </w:rPr>
              <w:t xml:space="preserve"> (Datum und Unte</w:t>
            </w:r>
            <w:r>
              <w:rPr>
                <w:rFonts w:ascii="Arial" w:hAnsi="Arial" w:cs="Arial"/>
                <w:sz w:val="16"/>
              </w:rPr>
              <w:t>r</w:t>
            </w:r>
            <w:r>
              <w:rPr>
                <w:rFonts w:ascii="Arial" w:hAnsi="Arial" w:cs="Arial"/>
                <w:sz w:val="16"/>
              </w:rPr>
              <w:t>schrift)</w:t>
            </w:r>
          </w:p>
        </w:tc>
        <w:tc>
          <w:tcPr>
            <w:tcW w:w="2835" w:type="dxa"/>
          </w:tcPr>
          <w:p w:rsidR="00F95238" w:rsidRPr="00F27A33" w:rsidRDefault="00F95238">
            <w:pPr>
              <w:rPr>
                <w:rFonts w:ascii="Arial" w:hAnsi="Arial" w:cs="Arial"/>
              </w:rPr>
            </w:pPr>
          </w:p>
          <w:p w:rsidR="00F95238" w:rsidRPr="00F27A33" w:rsidRDefault="0054655D">
            <w:pPr>
              <w:suppressAutoHyphens/>
              <w:rPr>
                <w:rFonts w:ascii="Arial" w:hAnsi="Arial" w:cs="Arial"/>
                <w:b/>
                <w:bCs/>
              </w:rPr>
            </w:pPr>
            <w:r w:rsidRPr="00F27A33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27A3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27A33">
              <w:rPr>
                <w:rFonts w:ascii="Arial" w:hAnsi="Arial" w:cs="Arial"/>
                <w:b/>
                <w:bCs/>
              </w:rPr>
            </w:r>
            <w:r w:rsidRPr="00F27A33">
              <w:rPr>
                <w:rFonts w:ascii="Arial" w:hAnsi="Arial" w:cs="Arial"/>
                <w:b/>
                <w:bCs/>
              </w:rPr>
              <w:fldChar w:fldCharType="separate"/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</w:rPr>
              <w:fldChar w:fldCharType="end"/>
            </w:r>
          </w:p>
          <w:p w:rsidR="00F95238" w:rsidRDefault="00F95238">
            <w:pPr>
              <w:suppressAutoHyphens/>
              <w:rPr>
                <w:b/>
                <w:bCs/>
                <w:sz w:val="24"/>
              </w:rPr>
            </w:pPr>
            <w:r>
              <w:rPr>
                <w:rFonts w:ascii="Arial" w:hAnsi="Arial" w:cs="Arial"/>
                <w:sz w:val="16"/>
              </w:rPr>
              <w:t xml:space="preserve">      (Name in Druckbuchstaben)</w:t>
            </w:r>
          </w:p>
        </w:tc>
      </w:tr>
    </w:tbl>
    <w:p w:rsidR="00F95238" w:rsidRPr="005B3E3D" w:rsidRDefault="00F95238">
      <w:pPr>
        <w:suppressAutoHyphens/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F95238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</w:tcPr>
          <w:p w:rsidR="00F95238" w:rsidRPr="00F27A33" w:rsidRDefault="00F9523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F27A33">
              <w:t>Schwerpunktthema</w:t>
            </w:r>
            <w:r w:rsidRPr="00F27A33">
              <w:rPr>
                <w:b/>
                <w:bCs/>
              </w:rPr>
              <w:t xml:space="preserve"> Numerische Mathematik </w:t>
            </w:r>
            <w:r w:rsidRPr="00F27A33">
              <w:t>(</w:t>
            </w:r>
            <w:r w:rsidRPr="00F27A33">
              <w:rPr>
                <w:i/>
                <w:u w:val="single"/>
              </w:rPr>
              <w:t>nur Hauptfach</w:t>
            </w:r>
            <w:r w:rsidRPr="00F27A33">
              <w:t>)</w:t>
            </w:r>
          </w:p>
          <w:p w:rsidR="00F95238" w:rsidRDefault="00F95238">
            <w:pPr>
              <w:spacing w:line="360" w:lineRule="auto"/>
              <w:rPr>
                <w:b/>
                <w:bCs/>
                <w:sz w:val="24"/>
              </w:rPr>
            </w:pPr>
            <w:r w:rsidRPr="00F27A33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27A3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27A33">
              <w:rPr>
                <w:rFonts w:ascii="Arial" w:hAnsi="Arial" w:cs="Arial"/>
                <w:b/>
                <w:bCs/>
              </w:rPr>
            </w:r>
            <w:r w:rsidRPr="00F27A33">
              <w:rPr>
                <w:rFonts w:ascii="Arial" w:hAnsi="Arial" w:cs="Arial"/>
                <w:b/>
                <w:bCs/>
              </w:rPr>
              <w:fldChar w:fldCharType="separate"/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F95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</w:tcPr>
          <w:p w:rsidR="00F95238" w:rsidRPr="00F27A33" w:rsidRDefault="00F95238">
            <w:pPr>
              <w:rPr>
                <w:rFonts w:ascii="Arial" w:hAnsi="Arial" w:cs="Arial"/>
              </w:rPr>
            </w:pPr>
          </w:p>
          <w:p w:rsidR="00F95238" w:rsidRPr="00F27A33" w:rsidRDefault="00F95238">
            <w:pPr>
              <w:rPr>
                <w:rFonts w:ascii="Arial" w:hAnsi="Arial" w:cs="Arial"/>
                <w:b/>
                <w:bCs/>
              </w:rPr>
            </w:pPr>
            <w:r w:rsidRPr="00F27A33">
              <w:rPr>
                <w:rFonts w:ascii="Arial" w:hAnsi="Arial" w:cs="Arial"/>
                <w:b/>
                <w:bCs/>
              </w:rPr>
              <w:t>Zustimmung Prüfer/in: _______________________________</w:t>
            </w:r>
          </w:p>
          <w:p w:rsidR="00F95238" w:rsidRDefault="00F95238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</w:t>
            </w:r>
            <w:r w:rsidR="00F27A3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(Datum und Unte</w:t>
            </w:r>
            <w:r>
              <w:rPr>
                <w:rFonts w:ascii="Arial" w:hAnsi="Arial" w:cs="Arial"/>
                <w:sz w:val="16"/>
              </w:rPr>
              <w:t>r</w:t>
            </w:r>
            <w:r>
              <w:rPr>
                <w:rFonts w:ascii="Arial" w:hAnsi="Arial" w:cs="Arial"/>
                <w:sz w:val="16"/>
              </w:rPr>
              <w:t>schrift)</w:t>
            </w:r>
          </w:p>
        </w:tc>
        <w:tc>
          <w:tcPr>
            <w:tcW w:w="2835" w:type="dxa"/>
          </w:tcPr>
          <w:p w:rsidR="00F95238" w:rsidRPr="00F27A33" w:rsidRDefault="00F95238">
            <w:pPr>
              <w:rPr>
                <w:rFonts w:ascii="Arial" w:hAnsi="Arial" w:cs="Arial"/>
              </w:rPr>
            </w:pPr>
          </w:p>
          <w:p w:rsidR="00F95238" w:rsidRPr="00F27A33" w:rsidRDefault="0054655D">
            <w:pPr>
              <w:suppressAutoHyphens/>
              <w:rPr>
                <w:rFonts w:ascii="Arial" w:hAnsi="Arial" w:cs="Arial"/>
                <w:b/>
                <w:bCs/>
              </w:rPr>
            </w:pPr>
            <w:r w:rsidRPr="00F27A33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27A3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27A33">
              <w:rPr>
                <w:rFonts w:ascii="Arial" w:hAnsi="Arial" w:cs="Arial"/>
                <w:b/>
                <w:bCs/>
              </w:rPr>
            </w:r>
            <w:r w:rsidRPr="00F27A33">
              <w:rPr>
                <w:rFonts w:ascii="Arial" w:hAnsi="Arial" w:cs="Arial"/>
                <w:b/>
                <w:bCs/>
              </w:rPr>
              <w:fldChar w:fldCharType="separate"/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</w:rPr>
              <w:fldChar w:fldCharType="end"/>
            </w:r>
          </w:p>
          <w:p w:rsidR="00F95238" w:rsidRDefault="00F95238">
            <w:pPr>
              <w:suppressAutoHyphens/>
              <w:rPr>
                <w:b/>
                <w:bCs/>
                <w:sz w:val="24"/>
              </w:rPr>
            </w:pPr>
            <w:r>
              <w:rPr>
                <w:rFonts w:ascii="Arial" w:hAnsi="Arial" w:cs="Arial"/>
                <w:sz w:val="16"/>
              </w:rPr>
              <w:t xml:space="preserve">      (Name in Druckbuchstaben)</w:t>
            </w:r>
          </w:p>
        </w:tc>
      </w:tr>
    </w:tbl>
    <w:p w:rsidR="00F95238" w:rsidRPr="005B3E3D" w:rsidRDefault="00F95238">
      <w:pPr>
        <w:suppressAutoHyphens/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F95238" w:rsidTr="00F27A33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9923" w:type="dxa"/>
            <w:gridSpan w:val="2"/>
          </w:tcPr>
          <w:p w:rsidR="00F95238" w:rsidRPr="00F27A33" w:rsidRDefault="00F9523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F27A33">
              <w:t>Schwerpunktthema</w:t>
            </w:r>
            <w:r w:rsidRPr="00F27A33">
              <w:rPr>
                <w:b/>
                <w:bCs/>
              </w:rPr>
              <w:t xml:space="preserve"> Stochastik</w:t>
            </w:r>
          </w:p>
          <w:p w:rsidR="00F95238" w:rsidRPr="00F27A33" w:rsidRDefault="00F95238">
            <w:pPr>
              <w:spacing w:line="360" w:lineRule="auto"/>
              <w:rPr>
                <w:b/>
                <w:bCs/>
                <w:sz w:val="24"/>
              </w:rPr>
            </w:pPr>
            <w:r w:rsidRPr="00F27A33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27A3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27A33">
              <w:rPr>
                <w:rFonts w:ascii="Arial" w:hAnsi="Arial" w:cs="Arial"/>
                <w:b/>
                <w:bCs/>
              </w:rPr>
            </w:r>
            <w:r w:rsidRPr="00F27A33">
              <w:rPr>
                <w:rFonts w:ascii="Arial" w:hAnsi="Arial" w:cs="Arial"/>
                <w:b/>
                <w:bCs/>
              </w:rPr>
              <w:fldChar w:fldCharType="separate"/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F95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</w:tcPr>
          <w:p w:rsidR="00F95238" w:rsidRPr="00F27A33" w:rsidRDefault="00F95238">
            <w:pPr>
              <w:rPr>
                <w:rFonts w:ascii="Arial" w:hAnsi="Arial" w:cs="Arial"/>
              </w:rPr>
            </w:pPr>
          </w:p>
          <w:p w:rsidR="00F95238" w:rsidRPr="00F27A33" w:rsidRDefault="00F95238">
            <w:pPr>
              <w:rPr>
                <w:rFonts w:ascii="Arial" w:hAnsi="Arial" w:cs="Arial"/>
                <w:b/>
                <w:bCs/>
              </w:rPr>
            </w:pPr>
            <w:r w:rsidRPr="00F27A33">
              <w:rPr>
                <w:rFonts w:ascii="Arial" w:hAnsi="Arial" w:cs="Arial"/>
                <w:b/>
                <w:bCs/>
              </w:rPr>
              <w:t>Zustimmung Prüfer/in: _______________________________</w:t>
            </w:r>
          </w:p>
          <w:p w:rsidR="00F95238" w:rsidRDefault="00F95238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</w:t>
            </w:r>
            <w:r w:rsidR="00F27A33">
              <w:rPr>
                <w:rFonts w:ascii="Arial" w:hAnsi="Arial" w:cs="Arial"/>
                <w:sz w:val="16"/>
              </w:rPr>
              <w:t xml:space="preserve">         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F27A33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(Datum und Unte</w:t>
            </w:r>
            <w:r>
              <w:rPr>
                <w:rFonts w:ascii="Arial" w:hAnsi="Arial" w:cs="Arial"/>
                <w:sz w:val="16"/>
              </w:rPr>
              <w:t>r</w:t>
            </w:r>
            <w:r>
              <w:rPr>
                <w:rFonts w:ascii="Arial" w:hAnsi="Arial" w:cs="Arial"/>
                <w:sz w:val="16"/>
              </w:rPr>
              <w:t>schrift)</w:t>
            </w:r>
          </w:p>
        </w:tc>
        <w:tc>
          <w:tcPr>
            <w:tcW w:w="2835" w:type="dxa"/>
          </w:tcPr>
          <w:p w:rsidR="00F95238" w:rsidRPr="00F27A33" w:rsidRDefault="00F95238">
            <w:pPr>
              <w:rPr>
                <w:rFonts w:ascii="Arial" w:hAnsi="Arial" w:cs="Arial"/>
              </w:rPr>
            </w:pPr>
          </w:p>
          <w:p w:rsidR="00F95238" w:rsidRPr="00F27A33" w:rsidRDefault="0054655D">
            <w:pPr>
              <w:suppressAutoHyphens/>
              <w:rPr>
                <w:rFonts w:ascii="Arial" w:hAnsi="Arial" w:cs="Arial"/>
                <w:b/>
                <w:bCs/>
              </w:rPr>
            </w:pPr>
            <w:r w:rsidRPr="00F27A33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27A3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27A33">
              <w:rPr>
                <w:rFonts w:ascii="Arial" w:hAnsi="Arial" w:cs="Arial"/>
                <w:b/>
                <w:bCs/>
              </w:rPr>
            </w:r>
            <w:r w:rsidRPr="00F27A33">
              <w:rPr>
                <w:rFonts w:ascii="Arial" w:hAnsi="Arial" w:cs="Arial"/>
                <w:b/>
                <w:bCs/>
              </w:rPr>
              <w:fldChar w:fldCharType="separate"/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  <w:noProof/>
              </w:rPr>
              <w:t> </w:t>
            </w:r>
            <w:r w:rsidRPr="00F27A33">
              <w:rPr>
                <w:rFonts w:ascii="Arial" w:hAnsi="Arial" w:cs="Arial"/>
                <w:b/>
                <w:bCs/>
              </w:rPr>
              <w:fldChar w:fldCharType="end"/>
            </w:r>
          </w:p>
          <w:p w:rsidR="00F95238" w:rsidRDefault="00F95238">
            <w:pPr>
              <w:suppressAutoHyphens/>
              <w:rPr>
                <w:b/>
                <w:bCs/>
                <w:sz w:val="24"/>
              </w:rPr>
            </w:pPr>
            <w:r>
              <w:rPr>
                <w:rFonts w:ascii="Arial" w:hAnsi="Arial" w:cs="Arial"/>
                <w:sz w:val="16"/>
              </w:rPr>
              <w:t xml:space="preserve">      (Name in Druckbuchstaben)</w:t>
            </w:r>
          </w:p>
        </w:tc>
      </w:tr>
    </w:tbl>
    <w:p w:rsidR="00022287" w:rsidRDefault="00022287">
      <w:pPr>
        <w:suppressAutoHyphens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4999"/>
      </w:tblGrid>
      <w:tr w:rsidR="00774818" w:rsidTr="002226B8">
        <w:trPr>
          <w:trHeight w:val="213"/>
        </w:trPr>
        <w:tc>
          <w:tcPr>
            <w:tcW w:w="9953" w:type="dxa"/>
            <w:gridSpan w:val="2"/>
            <w:shd w:val="clear" w:color="auto" w:fill="auto"/>
          </w:tcPr>
          <w:p w:rsidR="00774818" w:rsidRPr="00660140" w:rsidRDefault="00774818" w:rsidP="0066014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660140">
              <w:rPr>
                <w:b/>
              </w:rPr>
              <w:t>Überblickswissen</w:t>
            </w:r>
          </w:p>
        </w:tc>
      </w:tr>
      <w:tr w:rsidR="00712495" w:rsidTr="002226B8">
        <w:trPr>
          <w:trHeight w:val="832"/>
        </w:trPr>
        <w:tc>
          <w:tcPr>
            <w:tcW w:w="4954" w:type="dxa"/>
            <w:shd w:val="clear" w:color="auto" w:fill="auto"/>
          </w:tcPr>
          <w:p w:rsidR="002226B8" w:rsidRDefault="002226B8" w:rsidP="00660140">
            <w:pPr>
              <w:suppressAutoHyphens/>
            </w:pPr>
            <w:r w:rsidRPr="00BC6394">
              <w:t>Analysis</w:t>
            </w:r>
          </w:p>
          <w:p w:rsidR="002226B8" w:rsidRPr="00660140" w:rsidRDefault="002226B8" w:rsidP="00660140">
            <w:pPr>
              <w:suppressAutoHyphens/>
              <w:rPr>
                <w:sz w:val="16"/>
                <w:szCs w:val="16"/>
              </w:rPr>
            </w:pPr>
          </w:p>
          <w:p w:rsidR="00712495" w:rsidRDefault="00712495" w:rsidP="0066014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7124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249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71249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7124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71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226B8" w:rsidRPr="00660140" w:rsidRDefault="002226B8" w:rsidP="00660140">
            <w:pPr>
              <w:suppressAutoHyphens/>
              <w:rPr>
                <w:b/>
              </w:rPr>
            </w:pPr>
            <w:r w:rsidRPr="00660140">
              <w:rPr>
                <w:rFonts w:ascii="Arial" w:hAnsi="Arial" w:cs="Arial"/>
                <w:sz w:val="16"/>
                <w:szCs w:val="16"/>
              </w:rPr>
              <w:t>(Name des Prüfers in Druckbuchstaben)</w:t>
            </w:r>
          </w:p>
        </w:tc>
        <w:tc>
          <w:tcPr>
            <w:tcW w:w="4999" w:type="dxa"/>
            <w:shd w:val="clear" w:color="auto" w:fill="auto"/>
          </w:tcPr>
          <w:p w:rsidR="002226B8" w:rsidRPr="00BC6394" w:rsidRDefault="002226B8" w:rsidP="002226B8">
            <w:pPr>
              <w:suppressAutoHyphens/>
              <w:ind w:left="36"/>
            </w:pPr>
            <w:r w:rsidRPr="00BC6394">
              <w:t>Lineare Algebra</w:t>
            </w:r>
          </w:p>
          <w:p w:rsidR="002226B8" w:rsidRDefault="002226B8">
            <w:pPr>
              <w:rPr>
                <w:b/>
              </w:rPr>
            </w:pPr>
          </w:p>
          <w:p w:rsidR="00712495" w:rsidRDefault="00712495" w:rsidP="00712495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1249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12495">
              <w:rPr>
                <w:b/>
                <w:bCs/>
              </w:rPr>
              <w:instrText xml:space="preserve"> FORMTEXT </w:instrText>
            </w:r>
            <w:r w:rsidRPr="00712495">
              <w:rPr>
                <w:b/>
                <w:bCs/>
              </w:rPr>
            </w:r>
            <w:r w:rsidRPr="00712495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 w:rsidRPr="00712495">
              <w:rPr>
                <w:b/>
                <w:bCs/>
              </w:rPr>
              <w:fldChar w:fldCharType="end"/>
            </w:r>
          </w:p>
          <w:p w:rsidR="002226B8" w:rsidRPr="00660140" w:rsidRDefault="00712495" w:rsidP="00712495">
            <w:pPr>
              <w:suppressAutoHyphens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26B8" w:rsidRPr="00660140">
              <w:rPr>
                <w:rFonts w:ascii="Arial" w:hAnsi="Arial" w:cs="Arial"/>
                <w:sz w:val="16"/>
                <w:szCs w:val="16"/>
              </w:rPr>
              <w:t>(Name des Prüfers in Druckbuchstaben)</w:t>
            </w:r>
          </w:p>
        </w:tc>
      </w:tr>
    </w:tbl>
    <w:p w:rsidR="00F27A33" w:rsidRPr="005B3E3D" w:rsidRDefault="00F27A33">
      <w:pPr>
        <w:suppressAutoHyphens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022287" w:rsidTr="00F95238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287" w:rsidRDefault="00022287" w:rsidP="00F95238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  <w:p w:rsidR="00022287" w:rsidRDefault="00022287" w:rsidP="00F95238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4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287" w:rsidRDefault="00022287" w:rsidP="00F95238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 Bewerber/in</w:t>
            </w:r>
          </w:p>
          <w:p w:rsidR="00022287" w:rsidRDefault="00022287" w:rsidP="00F95238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022287" w:rsidTr="00F95238">
        <w:tc>
          <w:tcPr>
            <w:tcW w:w="99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287" w:rsidRDefault="00022287" w:rsidP="00F952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BITTE BEACHTEN SIE DIE HINWEISE ZU DEN ANFORDERUNGEN UND DER DURCHFÜHRUNG DER MÜNDLICHEN PRÜFUNG</w:t>
            </w:r>
          </w:p>
        </w:tc>
      </w:tr>
    </w:tbl>
    <w:p w:rsidR="00F95238" w:rsidRDefault="00F95238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Anforderungen in der mündlichen Prüfung</w:t>
      </w:r>
    </w:p>
    <w:p w:rsidR="00F95238" w:rsidRDefault="00F95238"/>
    <w:p w:rsidR="00F95238" w:rsidRDefault="00F95238">
      <w:r>
        <w:t>Einzelheiten zu den geforderten Kompetenzen und Studieninhalten finden Sie in der Gymnasiallehrerprüfungsordnung I (GymPO I) vom 26. August 2009. Die Prüfungsordnung ist auf der Website des Landeslehrerprüfungsamts (</w:t>
      </w:r>
      <w:hyperlink r:id="rId7" w:history="1">
        <w:r>
          <w:rPr>
            <w:rStyle w:val="Hyperlink"/>
          </w:rPr>
          <w:t>www.llpa-bw.de</w:t>
        </w:r>
      </w:hyperlink>
      <w:r>
        <w:t>) einsehbar.</w:t>
      </w:r>
    </w:p>
    <w:p w:rsidR="00F95238" w:rsidRDefault="00F95238"/>
    <w:p w:rsidR="00F95238" w:rsidRDefault="00F95238">
      <w:pPr>
        <w:rPr>
          <w:b/>
          <w:bCs/>
        </w:rPr>
      </w:pPr>
      <w:r>
        <w:rPr>
          <w:b/>
          <w:bCs/>
        </w:rPr>
        <w:t>Durchführung der mündlichen Prüfung</w:t>
      </w:r>
    </w:p>
    <w:p w:rsidR="00F95238" w:rsidRDefault="00F95238"/>
    <w:p w:rsidR="00F95238" w:rsidRDefault="00F95238">
      <w:r>
        <w:t>Es erfolgt eine abschließende fachwissenschaftliche mündliche Prüfung. Zwei Drittel der Prüfungszeit entfallen auf die Prüfung von Schwerpunkten (vertieftes Wissen und Können), ein Drittel der Prüfungszeit entfällt auf die Prüfung von Grundlagen- und Überblickswissen gemäß Kompetenzen und Studieninhalten (fundiertes Wissen und Können); die Fac</w:t>
      </w:r>
      <w:r>
        <w:t>h</w:t>
      </w:r>
      <w:r>
        <w:t>didaktik ist nicht Gegenstand dieser Prüfung. Der Vorsitzende ist für die Einhaltung der zeitlichen Vorgaben verantwor</w:t>
      </w:r>
      <w:r>
        <w:t>t</w:t>
      </w:r>
      <w:r>
        <w:t>lich.</w:t>
      </w:r>
    </w:p>
    <w:p w:rsidR="00F95238" w:rsidRDefault="00F95238">
      <w:pPr>
        <w:rPr>
          <w:u w:val="single"/>
        </w:rPr>
      </w:pPr>
    </w:p>
    <w:p w:rsidR="00F95238" w:rsidRDefault="00F95238">
      <w:pPr>
        <w:rPr>
          <w:u w:val="single"/>
        </w:rPr>
      </w:pPr>
      <w:r>
        <w:rPr>
          <w:u w:val="single"/>
        </w:rPr>
        <w:t>Hauptfach</w:t>
      </w:r>
    </w:p>
    <w:p w:rsidR="00F95238" w:rsidRDefault="00F95238">
      <w:r>
        <w:t>Die mündliche Prüfung dauert etwa 60 Minuten. Die Bewerber wählen in Abstimmung mit ihren Prüfern drei Schwe</w:t>
      </w:r>
      <w:r>
        <w:t>r</w:t>
      </w:r>
      <w:r>
        <w:t>punktgebiete aus drei verschiedenen der nachfolgenden fünf Teilbereiche der Mathematik:</w:t>
      </w:r>
    </w:p>
    <w:p w:rsidR="00F95238" w:rsidRDefault="00F95238"/>
    <w:p w:rsidR="00F95238" w:rsidRDefault="00F95238">
      <w:r>
        <w:t>1. Analysis</w:t>
      </w:r>
    </w:p>
    <w:p w:rsidR="00F95238" w:rsidRDefault="00F95238">
      <w:r>
        <w:t>2. Geometrie</w:t>
      </w:r>
    </w:p>
    <w:p w:rsidR="00F95238" w:rsidRDefault="00F95238">
      <w:r>
        <w:t>3. Algebra oder Zahlentheorie</w:t>
      </w:r>
    </w:p>
    <w:p w:rsidR="00F95238" w:rsidRDefault="00F95238">
      <w:r>
        <w:t>4. Numerische Mathematik</w:t>
      </w:r>
    </w:p>
    <w:p w:rsidR="00F95238" w:rsidRDefault="00F95238">
      <w:r>
        <w:t>5. Stochastik.</w:t>
      </w:r>
    </w:p>
    <w:p w:rsidR="00F95238" w:rsidRDefault="00F95238"/>
    <w:p w:rsidR="00F95238" w:rsidRDefault="00F95238">
      <w:r>
        <w:t>Mathematik-geschichtliche Aspekte werden nach Möglichkeit in den Prüfungsverlauf einbezogen. Auf die gewählten Schwerpunktgebiete entfallen insgesamt 40 Minuten Prüfungszeit, weitere 20 Minuten entfallen auf die Prüfung von Grundlagen- und Überblickswissen.</w:t>
      </w:r>
    </w:p>
    <w:p w:rsidR="00F95238" w:rsidRDefault="00F95238"/>
    <w:p w:rsidR="00F95238" w:rsidRDefault="00F95238">
      <w:pPr>
        <w:rPr>
          <w:u w:val="single"/>
        </w:rPr>
      </w:pPr>
      <w:r>
        <w:rPr>
          <w:u w:val="single"/>
        </w:rPr>
        <w:t>Beifach</w:t>
      </w:r>
    </w:p>
    <w:p w:rsidR="00F95238" w:rsidRDefault="00F95238">
      <w:r>
        <w:t>Die mündliche Prüfung dauert etwa 45 Minuten. Die Bewerber wählen in Abstimmung mit ihren Prüfern zwei Schwe</w:t>
      </w:r>
      <w:r>
        <w:t>r</w:t>
      </w:r>
      <w:r>
        <w:t>punktgebiete aus zwei verschiedenen der nachfolgenden vier Teilbereiche der Mathematik:</w:t>
      </w:r>
    </w:p>
    <w:p w:rsidR="00F95238" w:rsidRDefault="00F95238"/>
    <w:p w:rsidR="00F95238" w:rsidRDefault="00F95238">
      <w:r>
        <w:t>1. Analysis</w:t>
      </w:r>
    </w:p>
    <w:p w:rsidR="00F95238" w:rsidRDefault="00F95238">
      <w:r>
        <w:t>2. Geometrie</w:t>
      </w:r>
    </w:p>
    <w:p w:rsidR="00F95238" w:rsidRDefault="00F95238">
      <w:r>
        <w:t>3. Algebra oder Zahlentheorie</w:t>
      </w:r>
    </w:p>
    <w:p w:rsidR="00F95238" w:rsidRDefault="00F95238">
      <w:r>
        <w:t>4. Stochastik.</w:t>
      </w:r>
    </w:p>
    <w:p w:rsidR="00F95238" w:rsidRDefault="00F95238"/>
    <w:p w:rsidR="00F95238" w:rsidRDefault="00F95238">
      <w:r>
        <w:t>Mathematik-geschichtliche Aspekte werden nach Möglichkeit in den Prüfungsverlauf einbezogen. Auf die gewählten Schwerpunktgebiete entfallen insgesamt 30 Minuten Prüfungszeit, weitere 15 Minuten entfallen auf die Prüfung von Grundlagen- und Überblickswissen.</w:t>
      </w:r>
    </w:p>
    <w:sectPr w:rsidR="00F95238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373A"/>
    <w:multiLevelType w:val="hybridMultilevel"/>
    <w:tmpl w:val="B2D65578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jT1Y+d8ixnIbi6BILx9qfxZ/JI=" w:salt="mWhH7nggOhlxSZ4f8qtYdQ==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87"/>
    <w:rsid w:val="00022287"/>
    <w:rsid w:val="00051CE2"/>
    <w:rsid w:val="002226B8"/>
    <w:rsid w:val="002830C8"/>
    <w:rsid w:val="00522281"/>
    <w:rsid w:val="0054655D"/>
    <w:rsid w:val="005B3E3D"/>
    <w:rsid w:val="00660140"/>
    <w:rsid w:val="00712495"/>
    <w:rsid w:val="00774818"/>
    <w:rsid w:val="007A2A85"/>
    <w:rsid w:val="008E51C8"/>
    <w:rsid w:val="009042D2"/>
    <w:rsid w:val="009F5A38"/>
    <w:rsid w:val="00BC6394"/>
    <w:rsid w:val="00E436BF"/>
    <w:rsid w:val="00EA3291"/>
    <w:rsid w:val="00F13B7A"/>
    <w:rsid w:val="00F27A33"/>
    <w:rsid w:val="00F70CB8"/>
    <w:rsid w:val="00F9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E51C8"/>
  </w:style>
  <w:style w:type="paragraph" w:styleId="berschrift4">
    <w:name w:val="heading 4"/>
    <w:basedOn w:val="Standard"/>
    <w:next w:val="Standard"/>
    <w:qFormat/>
    <w:pPr>
      <w:keepNext/>
      <w:ind w:left="851" w:hanging="851"/>
      <w:outlineLvl w:val="3"/>
    </w:pPr>
    <w:rPr>
      <w:rFonts w:ascii="Arial" w:hAnsi="Arial"/>
      <w:b/>
      <w:bCs/>
      <w:szCs w:val="24"/>
      <w:u w:val="single"/>
    </w:rPr>
  </w:style>
  <w:style w:type="paragraph" w:styleId="berschrift5">
    <w:name w:val="heading 5"/>
    <w:basedOn w:val="Standard"/>
    <w:next w:val="Standard"/>
    <w:qFormat/>
    <w:pPr>
      <w:keepNext/>
      <w:ind w:left="851" w:hanging="851"/>
      <w:outlineLvl w:val="4"/>
    </w:pPr>
    <w:rPr>
      <w:rFonts w:ascii="Arial" w:hAnsi="Arial" w:cs="Arial"/>
      <w:b/>
      <w:szCs w:val="24"/>
    </w:rPr>
  </w:style>
  <w:style w:type="paragraph" w:styleId="berschrift6">
    <w:name w:val="heading 6"/>
    <w:basedOn w:val="Standard"/>
    <w:next w:val="Standard"/>
    <w:qFormat/>
    <w:pPr>
      <w:keepNext/>
      <w:ind w:left="851" w:hanging="851"/>
      <w:outlineLvl w:val="5"/>
    </w:pPr>
    <w:rPr>
      <w:rFonts w:ascii="Arial" w:hAnsi="Arial" w:cs="Arial"/>
      <w:b/>
      <w:sz w:val="18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einrckung1">
    <w:name w:val="einrckung1"/>
    <w:basedOn w:val="Standard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styleId="Textkrper-Zeileneinzug">
    <w:name w:val="Body Text Indent"/>
    <w:basedOn w:val="Standard"/>
    <w:pPr>
      <w:ind w:left="851"/>
    </w:pPr>
    <w:rPr>
      <w:rFonts w:ascii="Arial" w:hAnsi="Arial" w:cs="Arial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B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13B7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7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E51C8"/>
  </w:style>
  <w:style w:type="paragraph" w:styleId="berschrift4">
    <w:name w:val="heading 4"/>
    <w:basedOn w:val="Standard"/>
    <w:next w:val="Standard"/>
    <w:qFormat/>
    <w:pPr>
      <w:keepNext/>
      <w:ind w:left="851" w:hanging="851"/>
      <w:outlineLvl w:val="3"/>
    </w:pPr>
    <w:rPr>
      <w:rFonts w:ascii="Arial" w:hAnsi="Arial"/>
      <w:b/>
      <w:bCs/>
      <w:szCs w:val="24"/>
      <w:u w:val="single"/>
    </w:rPr>
  </w:style>
  <w:style w:type="paragraph" w:styleId="berschrift5">
    <w:name w:val="heading 5"/>
    <w:basedOn w:val="Standard"/>
    <w:next w:val="Standard"/>
    <w:qFormat/>
    <w:pPr>
      <w:keepNext/>
      <w:ind w:left="851" w:hanging="851"/>
      <w:outlineLvl w:val="4"/>
    </w:pPr>
    <w:rPr>
      <w:rFonts w:ascii="Arial" w:hAnsi="Arial" w:cs="Arial"/>
      <w:b/>
      <w:szCs w:val="24"/>
    </w:rPr>
  </w:style>
  <w:style w:type="paragraph" w:styleId="berschrift6">
    <w:name w:val="heading 6"/>
    <w:basedOn w:val="Standard"/>
    <w:next w:val="Standard"/>
    <w:qFormat/>
    <w:pPr>
      <w:keepNext/>
      <w:ind w:left="851" w:hanging="851"/>
      <w:outlineLvl w:val="5"/>
    </w:pPr>
    <w:rPr>
      <w:rFonts w:ascii="Arial" w:hAnsi="Arial" w:cs="Arial"/>
      <w:b/>
      <w:sz w:val="18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einrckung1">
    <w:name w:val="einrckung1"/>
    <w:basedOn w:val="Standard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styleId="Textkrper-Zeileneinzug">
    <w:name w:val="Body Text Indent"/>
    <w:basedOn w:val="Standard"/>
    <w:pPr>
      <w:ind w:left="851"/>
    </w:pPr>
    <w:rPr>
      <w:rFonts w:ascii="Arial" w:hAnsi="Arial" w:cs="Arial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B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13B7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7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lpa-bw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8488-33C4-4F71-BACE-83E4039C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1E74AA21.dotm</Template>
  <TotalTime>0</TotalTime>
  <Pages>2</Pages>
  <Words>584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LANDESLEHRERPRÜFUNGSAMT</vt:lpstr>
    </vt:vector>
  </TitlesOfParts>
  <Company>Innenverwaltung Land Baden-Württemberg</Company>
  <LinksUpToDate>false</LinksUpToDate>
  <CharactersWithSpaces>4260</CharactersWithSpaces>
  <SharedDoc>false</SharedDoc>
  <HLinks>
    <vt:vector size="6" baseType="variant">
      <vt:variant>
        <vt:i4>2490484</vt:i4>
      </vt:variant>
      <vt:variant>
        <vt:i4>65</vt:i4>
      </vt:variant>
      <vt:variant>
        <vt:i4>0</vt:i4>
      </vt:variant>
      <vt:variant>
        <vt:i4>5</vt:i4>
      </vt:variant>
      <vt:variant>
        <vt:lpwstr>http://www.llpa-bw.de/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LANDESLEHRERPRÜFUNGSAMT</dc:title>
  <dc:creator>HerdeD</dc:creator>
  <cp:lastModifiedBy>Häberle, Thomas (RPS)</cp:lastModifiedBy>
  <cp:revision>2</cp:revision>
  <cp:lastPrinted>2015-04-29T13:20:00Z</cp:lastPrinted>
  <dcterms:created xsi:type="dcterms:W3CDTF">2020-01-23T10:11:00Z</dcterms:created>
  <dcterms:modified xsi:type="dcterms:W3CDTF">2020-01-23T10:11:00Z</dcterms:modified>
</cp:coreProperties>
</file>