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A20D7A"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A20D7A" w:rsidP="00B703B2">
      <w:pPr>
        <w:jc w:val="center"/>
      </w:pPr>
      <w:r w:rsidRPr="00B703B2">
        <w:t>MINISTERIUM FÜR KULTUS, JUGEND UND SPORT</w:t>
      </w:r>
    </w:p>
    <w:p w:rsidR="00B703B2" w:rsidRDefault="00A20D7A" w:rsidP="00B703B2">
      <w:pPr>
        <w:jc w:val="center"/>
      </w:pPr>
      <w:bookmarkStart w:id="0" w:name="Schreiben__1Z"/>
      <w:bookmarkEnd w:id="0"/>
      <w:r w:rsidRPr="00B703B2">
        <w:t>Landeslehrerprüfungsamt -  Außenstelle beim Regierungspräsidium Karlsruhe</w:t>
      </w:r>
    </w:p>
    <w:p w:rsidR="00B703B2" w:rsidRDefault="001614F6"/>
    <w:p w:rsidR="00B703B2" w:rsidRDefault="00A20D7A"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A20D7A"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1614F6">
      <w:bookmarkStart w:id="1" w:name="_GoBack"/>
      <w:bookmarkEnd w:id="1"/>
    </w:p>
    <w:p w:rsidR="006C7C5C" w:rsidRDefault="001614F6"/>
    <w:p w:rsidR="006C7C5C" w:rsidRDefault="001614F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A20D7A"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A20D7A">
            <w:r>
              <w:t>Universität</w:t>
            </w:r>
          </w:p>
        </w:tc>
        <w:tc>
          <w:tcPr>
            <w:tcW w:w="2208" w:type="dxa"/>
          </w:tcPr>
          <w:p w:rsidR="00B703B2" w:rsidRPr="00D40DB5" w:rsidRDefault="00A20D7A" w:rsidP="00D40DB5">
            <w:pPr>
              <w:jc w:val="center"/>
              <w:rPr>
                <w:b/>
                <w:sz w:val="28"/>
                <w:szCs w:val="28"/>
              </w:rPr>
            </w:pPr>
            <w:r>
              <w:rPr>
                <w:b/>
                <w:sz w:val="28"/>
                <w:szCs w:val="28"/>
              </w:rPr>
              <w:t>Chemie</w:t>
            </w:r>
          </w:p>
        </w:tc>
      </w:tr>
      <w:tr w:rsidR="00B703B2" w:rsidTr="00295D20">
        <w:tc>
          <w:tcPr>
            <w:tcW w:w="4928" w:type="dxa"/>
          </w:tcPr>
          <w:p w:rsidR="00B703B2" w:rsidRDefault="00A20D7A"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51435364"/>
            <w:placeholder>
              <w:docPart w:val="B4AAC1B586FE40E59F4D1E506BE04BD2"/>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vAlign w:val="center"/>
              </w:tcPr>
              <w:p w:rsidR="00B703B2" w:rsidRDefault="00A20D7A" w:rsidP="00295D20">
                <w:r>
                  <w:rPr>
                    <w:rStyle w:val="Platzhaltertext"/>
                  </w:rPr>
                  <w:t>wählen</w:t>
                </w:r>
              </w:p>
            </w:tc>
          </w:sdtContent>
        </w:sdt>
        <w:tc>
          <w:tcPr>
            <w:tcW w:w="2208" w:type="dxa"/>
          </w:tcPr>
          <w:p w:rsidR="00B703B2" w:rsidRDefault="00A20D7A"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1614F6"/>
        </w:tc>
        <w:tc>
          <w:tcPr>
            <w:tcW w:w="2410" w:type="dxa"/>
          </w:tcPr>
          <w:p w:rsidR="00B703B2" w:rsidRDefault="00A20D7A"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A20D7A"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1614F6"/>
        </w:tc>
        <w:tc>
          <w:tcPr>
            <w:tcW w:w="2410" w:type="dxa"/>
          </w:tcPr>
          <w:p w:rsidR="00B703B2" w:rsidRDefault="00A20D7A"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A20D7A"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1614F6"/>
        </w:tc>
        <w:tc>
          <w:tcPr>
            <w:tcW w:w="2410" w:type="dxa"/>
          </w:tcPr>
          <w:p w:rsidR="006C7C5C" w:rsidRDefault="001614F6"/>
        </w:tc>
        <w:tc>
          <w:tcPr>
            <w:tcW w:w="2208" w:type="dxa"/>
          </w:tcPr>
          <w:p w:rsidR="006C7C5C" w:rsidRDefault="001614F6"/>
        </w:tc>
      </w:tr>
      <w:tr w:rsidR="00B703B2" w:rsidTr="00E50C29">
        <w:tc>
          <w:tcPr>
            <w:tcW w:w="4928" w:type="dxa"/>
          </w:tcPr>
          <w:p w:rsidR="00B703B2" w:rsidRDefault="00A20D7A">
            <w:r>
              <w:t>Wissenschaftliche Arbeit im Fach</w:t>
            </w:r>
          </w:p>
        </w:tc>
        <w:sdt>
          <w:sdtPr>
            <w:id w:val="1080181551"/>
            <w:placeholder>
              <w:docPart w:val="A7896CABFB7947D98216EB15E4FA75A3"/>
            </w:placeholder>
            <w:showingPlcHdr/>
          </w:sdtPr>
          <w:sdtEndPr/>
          <w:sdtContent>
            <w:tc>
              <w:tcPr>
                <w:tcW w:w="2410" w:type="dxa"/>
              </w:tcPr>
              <w:p w:rsidR="00B703B2" w:rsidRDefault="00A20D7A" w:rsidP="004F2662">
                <w:r>
                  <w:rPr>
                    <w:rStyle w:val="Platzhaltertext"/>
                  </w:rPr>
                  <w:t>Fach</w:t>
                </w:r>
                <w:r w:rsidRPr="0031253B">
                  <w:rPr>
                    <w:rStyle w:val="Platzhaltertext"/>
                  </w:rPr>
                  <w:t xml:space="preserve"> eingeben.</w:t>
                </w:r>
              </w:p>
            </w:tc>
          </w:sdtContent>
        </w:sdt>
        <w:tc>
          <w:tcPr>
            <w:tcW w:w="2208" w:type="dxa"/>
          </w:tcPr>
          <w:p w:rsidR="00B703B2" w:rsidRDefault="001614F6"/>
        </w:tc>
      </w:tr>
      <w:tr w:rsidR="00B703B2" w:rsidTr="00E50C29">
        <w:tc>
          <w:tcPr>
            <w:tcW w:w="4928" w:type="dxa"/>
          </w:tcPr>
          <w:p w:rsidR="00B703B2" w:rsidRDefault="00A20D7A">
            <w:r>
              <w:t>Thema:</w:t>
            </w:r>
          </w:p>
        </w:tc>
        <w:tc>
          <w:tcPr>
            <w:tcW w:w="2410" w:type="dxa"/>
          </w:tcPr>
          <w:p w:rsidR="00B703B2" w:rsidRDefault="001614F6"/>
        </w:tc>
        <w:tc>
          <w:tcPr>
            <w:tcW w:w="2208" w:type="dxa"/>
          </w:tcPr>
          <w:p w:rsidR="00B703B2" w:rsidRDefault="001614F6"/>
        </w:tc>
      </w:tr>
      <w:tr w:rsidR="006C7C5C" w:rsidTr="00E50C29">
        <w:sdt>
          <w:sdtPr>
            <w:id w:val="1589888833"/>
            <w:placeholder>
              <w:docPart w:val="0434E60E80A04371AE252E26A04BF6B5"/>
            </w:placeholder>
            <w:showingPlcHdr/>
          </w:sdtPr>
          <w:sdtEndPr/>
          <w:sdtContent>
            <w:tc>
              <w:tcPr>
                <w:tcW w:w="9546" w:type="dxa"/>
                <w:gridSpan w:val="3"/>
              </w:tcPr>
              <w:p w:rsidR="006C7C5C" w:rsidRDefault="00A20D7A"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1614F6" w:rsidP="008918E1">
            <w:pPr>
              <w:overflowPunct/>
              <w:textAlignment w:val="auto"/>
              <w:rPr>
                <w:rFonts w:ascii="Helvetica-Bold" w:hAnsi="Helvetica-Bold" w:cs="Helvetica-Bold"/>
                <w:b/>
                <w:bCs/>
                <w:sz w:val="20"/>
              </w:rPr>
            </w:pPr>
          </w:p>
        </w:tc>
      </w:tr>
      <w:tr w:rsidR="00B703B2" w:rsidTr="00E50C29">
        <w:tc>
          <w:tcPr>
            <w:tcW w:w="9546" w:type="dxa"/>
            <w:gridSpan w:val="3"/>
            <w:tcBorders>
              <w:bottom w:val="single" w:sz="4" w:space="0" w:color="auto"/>
            </w:tcBorders>
          </w:tcPr>
          <w:p w:rsidR="00C62A0B" w:rsidRPr="005420C4" w:rsidRDefault="00C62A0B" w:rsidP="00C62A0B">
            <w:pPr>
              <w:overflowPunct/>
              <w:textAlignment w:val="auto"/>
              <w:rPr>
                <w:b/>
                <w:bCs/>
                <w:sz w:val="20"/>
              </w:rPr>
            </w:pPr>
            <w:r w:rsidRPr="005420C4">
              <w:rPr>
                <w:b/>
                <w:bCs/>
                <w:sz w:val="20"/>
              </w:rPr>
              <w:t>Vom Bewerber in Abstimmung mit den Prüfern zu wählende Schwerpunktthemen.</w:t>
            </w:r>
          </w:p>
          <w:p w:rsidR="00C62A0B" w:rsidRPr="005420C4" w:rsidRDefault="00C62A0B" w:rsidP="00C62A0B">
            <w:pPr>
              <w:overflowPunct/>
              <w:textAlignment w:val="auto"/>
              <w:rPr>
                <w:b/>
                <w:bCs/>
                <w:sz w:val="20"/>
              </w:rPr>
            </w:pPr>
            <w:r>
              <w:rPr>
                <w:b/>
                <w:bCs/>
                <w:sz w:val="20"/>
              </w:rPr>
              <w:t>Zwei Drittel der Prüfungszeit entfällt auf d</w:t>
            </w:r>
            <w:r w:rsidRPr="005420C4">
              <w:rPr>
                <w:b/>
                <w:bCs/>
                <w:sz w:val="20"/>
              </w:rPr>
              <w:t>ie Schwerpunktthemen</w:t>
            </w:r>
            <w:r>
              <w:rPr>
                <w:b/>
                <w:bCs/>
                <w:sz w:val="20"/>
              </w:rPr>
              <w:t xml:space="preserve">, ein Drittel der Zeit entfällt auf </w:t>
            </w:r>
            <w:r w:rsidRPr="005420C4">
              <w:rPr>
                <w:b/>
                <w:bCs/>
                <w:sz w:val="20"/>
              </w:rPr>
              <w:t>die Prüfung von Grundlagen- und Überblickswissen</w:t>
            </w:r>
            <w:r>
              <w:rPr>
                <w:b/>
                <w:bCs/>
                <w:sz w:val="20"/>
              </w:rPr>
              <w:t xml:space="preserve"> gemäß Kompetenzen und Studieninhalten (siehe auch Hinweise nächste Seite)</w:t>
            </w:r>
            <w:r w:rsidRPr="005420C4">
              <w:rPr>
                <w:b/>
                <w:bCs/>
                <w:sz w:val="20"/>
              </w:rPr>
              <w:t>.</w:t>
            </w:r>
          </w:p>
          <w:p w:rsidR="00C62A0B" w:rsidRDefault="00C62A0B" w:rsidP="00C62A0B"/>
          <w:p w:rsidR="00B703B2" w:rsidRPr="005A7C59" w:rsidRDefault="001614F6"/>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5A7C59" w:rsidRDefault="00A20D7A" w:rsidP="001C1BEF">
            <w:pPr>
              <w:overflowPunct/>
              <w:spacing w:before="120" w:after="120"/>
              <w:textAlignment w:val="auto"/>
              <w:rPr>
                <w:b/>
                <w:bCs/>
                <w:szCs w:val="24"/>
              </w:rPr>
            </w:pPr>
            <w:r w:rsidRPr="005A7C59">
              <w:rPr>
                <w:b/>
                <w:bCs/>
                <w:szCs w:val="24"/>
              </w:rPr>
              <w:t>I. Anorganische Chemie:</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A20D7A"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A20D7A"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1614F6" w:rsidP="008918E1">
            <w:pPr>
              <w:jc w:val="center"/>
            </w:pPr>
          </w:p>
          <w:p w:rsidR="008918E1" w:rsidRDefault="00A20D7A"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5A7C59" w:rsidRDefault="00A20D7A" w:rsidP="001C1BEF">
            <w:pPr>
              <w:overflowPunct/>
              <w:spacing w:before="120" w:after="120"/>
              <w:textAlignment w:val="auto"/>
              <w:rPr>
                <w:b/>
                <w:bCs/>
                <w:szCs w:val="24"/>
              </w:rPr>
            </w:pPr>
            <w:r w:rsidRPr="005A7C59">
              <w:rPr>
                <w:b/>
                <w:bCs/>
                <w:szCs w:val="24"/>
              </w:rPr>
              <w:t>II. Organische Chemie:</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A20D7A"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A20D7A"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1614F6" w:rsidP="00BA22C0">
            <w:pPr>
              <w:jc w:val="center"/>
            </w:pPr>
          </w:p>
          <w:p w:rsidR="008918E1" w:rsidRDefault="00A20D7A"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5A7C59" w:rsidRDefault="00A20D7A" w:rsidP="001C1BEF">
            <w:pPr>
              <w:overflowPunct/>
              <w:spacing w:before="120" w:after="120"/>
              <w:textAlignment w:val="auto"/>
              <w:rPr>
                <w:b/>
                <w:bCs/>
                <w:szCs w:val="24"/>
              </w:rPr>
            </w:pPr>
            <w:r w:rsidRPr="005A7C59">
              <w:rPr>
                <w:b/>
                <w:bCs/>
                <w:szCs w:val="24"/>
              </w:rPr>
              <w:t>III. Physikalische Chemie:</w:t>
            </w:r>
          </w:p>
        </w:tc>
      </w:tr>
      <w:tr w:rsidR="008918E1" w:rsidTr="00E50C29">
        <w:trPr>
          <w:trHeight w:val="851"/>
        </w:trPr>
        <w:sdt>
          <w:sdtPr>
            <w:id w:val="-915390962"/>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A20D7A" w:rsidP="004F2662">
                <w:r>
                  <w:rPr>
                    <w:rStyle w:val="Platzhaltertext"/>
                  </w:rPr>
                  <w:t>Prüfungsthema ein</w:t>
                </w:r>
                <w:r w:rsidRPr="0031253B">
                  <w:rPr>
                    <w:rStyle w:val="Platzhaltertext"/>
                  </w:rPr>
                  <w:t>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A20D7A" w:rsidP="004F2662">
            <w:pPr>
              <w:jc w:val="center"/>
            </w:pPr>
            <w:r>
              <w:t>Prüfer:</w:t>
            </w:r>
            <w:r>
              <w:br/>
            </w:r>
            <w:sdt>
              <w:sdtPr>
                <w:id w:val="87824356"/>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1614F6" w:rsidP="00BA22C0">
            <w:pPr>
              <w:jc w:val="center"/>
            </w:pPr>
          </w:p>
          <w:p w:rsidR="008918E1" w:rsidRDefault="00A20D7A"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1614F6"/>
        </w:tc>
        <w:tc>
          <w:tcPr>
            <w:tcW w:w="2410" w:type="dxa"/>
            <w:tcBorders>
              <w:top w:val="single" w:sz="4" w:space="0" w:color="auto"/>
              <w:left w:val="single" w:sz="4" w:space="0" w:color="auto"/>
              <w:right w:val="single" w:sz="4" w:space="0" w:color="auto"/>
            </w:tcBorders>
          </w:tcPr>
          <w:p w:rsidR="008918E1" w:rsidRDefault="001614F6"/>
        </w:tc>
        <w:tc>
          <w:tcPr>
            <w:tcW w:w="2208" w:type="dxa"/>
            <w:tcBorders>
              <w:top w:val="single" w:sz="4" w:space="0" w:color="auto"/>
              <w:left w:val="single" w:sz="4" w:space="0" w:color="auto"/>
              <w:right w:val="single" w:sz="4" w:space="0" w:color="auto"/>
            </w:tcBorders>
          </w:tcPr>
          <w:p w:rsidR="008918E1" w:rsidRDefault="001614F6"/>
        </w:tc>
      </w:tr>
      <w:tr w:rsidR="008918E1" w:rsidTr="00E50C29">
        <w:tc>
          <w:tcPr>
            <w:tcW w:w="4928" w:type="dxa"/>
            <w:tcBorders>
              <w:left w:val="single" w:sz="4" w:space="0" w:color="auto"/>
              <w:right w:val="single" w:sz="4" w:space="0" w:color="auto"/>
            </w:tcBorders>
          </w:tcPr>
          <w:p w:rsidR="008918E1" w:rsidRDefault="001614F6"/>
        </w:tc>
        <w:tc>
          <w:tcPr>
            <w:tcW w:w="2410" w:type="dxa"/>
            <w:tcBorders>
              <w:left w:val="single" w:sz="4" w:space="0" w:color="auto"/>
              <w:right w:val="single" w:sz="4" w:space="0" w:color="auto"/>
            </w:tcBorders>
          </w:tcPr>
          <w:p w:rsidR="008918E1" w:rsidRDefault="001614F6"/>
        </w:tc>
        <w:tc>
          <w:tcPr>
            <w:tcW w:w="2208" w:type="dxa"/>
            <w:tcBorders>
              <w:left w:val="single" w:sz="4" w:space="0" w:color="auto"/>
              <w:right w:val="single" w:sz="4" w:space="0" w:color="auto"/>
            </w:tcBorders>
          </w:tcPr>
          <w:p w:rsidR="008918E1" w:rsidRDefault="001614F6"/>
        </w:tc>
      </w:tr>
      <w:tr w:rsidR="008918E1" w:rsidTr="00E50C29">
        <w:tc>
          <w:tcPr>
            <w:tcW w:w="4928" w:type="dxa"/>
            <w:tcBorders>
              <w:left w:val="single" w:sz="4" w:space="0" w:color="auto"/>
              <w:bottom w:val="single" w:sz="4" w:space="0" w:color="auto"/>
              <w:right w:val="single" w:sz="4" w:space="0" w:color="auto"/>
            </w:tcBorders>
          </w:tcPr>
          <w:p w:rsidR="006C7C5C" w:rsidRDefault="001614F6" w:rsidP="006C7C5C">
            <w:pPr>
              <w:jc w:val="center"/>
            </w:pPr>
          </w:p>
          <w:p w:rsidR="008918E1" w:rsidRDefault="00A20D7A"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1614F6" w:rsidP="00A22D67"/>
          <w:p w:rsidR="008918E1" w:rsidRDefault="00A20D7A" w:rsidP="00A22D67">
            <w:r>
              <w:t>Datum</w:t>
            </w:r>
          </w:p>
        </w:tc>
        <w:tc>
          <w:tcPr>
            <w:tcW w:w="2208" w:type="dxa"/>
            <w:tcBorders>
              <w:left w:val="single" w:sz="4" w:space="0" w:color="auto"/>
              <w:bottom w:val="single" w:sz="4" w:space="0" w:color="auto"/>
              <w:right w:val="single" w:sz="4" w:space="0" w:color="auto"/>
            </w:tcBorders>
          </w:tcPr>
          <w:p w:rsidR="006C7C5C" w:rsidRDefault="001614F6"/>
        </w:tc>
      </w:tr>
      <w:tr w:rsidR="008918E1" w:rsidTr="00E50C29">
        <w:tc>
          <w:tcPr>
            <w:tcW w:w="4928" w:type="dxa"/>
            <w:tcBorders>
              <w:top w:val="single" w:sz="4" w:space="0" w:color="auto"/>
            </w:tcBorders>
          </w:tcPr>
          <w:p w:rsidR="008918E1" w:rsidRDefault="001614F6"/>
        </w:tc>
        <w:tc>
          <w:tcPr>
            <w:tcW w:w="2410" w:type="dxa"/>
            <w:tcBorders>
              <w:top w:val="single" w:sz="4" w:space="0" w:color="auto"/>
            </w:tcBorders>
          </w:tcPr>
          <w:p w:rsidR="008918E1" w:rsidRDefault="001614F6"/>
        </w:tc>
        <w:tc>
          <w:tcPr>
            <w:tcW w:w="2208" w:type="dxa"/>
            <w:tcBorders>
              <w:top w:val="single" w:sz="4" w:space="0" w:color="auto"/>
            </w:tcBorders>
          </w:tcPr>
          <w:p w:rsidR="008918E1" w:rsidRDefault="001614F6"/>
        </w:tc>
      </w:tr>
    </w:tbl>
    <w:p w:rsidR="00B703B2" w:rsidRDefault="00A20D7A"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1614F6" w:rsidP="00A22D67">
      <w:pPr>
        <w:rPr>
          <w:rFonts w:ascii="Helvetica" w:hAnsi="Helvetica" w:cs="Helvetica"/>
          <w:sz w:val="20"/>
        </w:rPr>
      </w:pPr>
    </w:p>
    <w:p w:rsidR="00BC42E4" w:rsidRDefault="001614F6" w:rsidP="00A22D67">
      <w:pPr>
        <w:rPr>
          <w:rFonts w:ascii="Helvetica" w:hAnsi="Helvetica" w:cs="Helvetica"/>
          <w:sz w:val="20"/>
        </w:rPr>
      </w:pPr>
    </w:p>
    <w:p w:rsidR="00BC42E4" w:rsidRDefault="001614F6" w:rsidP="00BC42E4">
      <w:pPr>
        <w:overflowPunct/>
        <w:textAlignment w:val="auto"/>
        <w:rPr>
          <w:rFonts w:ascii="Helvetica-Bold" w:hAnsi="Helvetica-Bold" w:cs="Helvetica-Bold"/>
          <w:b/>
          <w:bCs/>
          <w:sz w:val="20"/>
        </w:rPr>
      </w:pPr>
    </w:p>
    <w:p w:rsidR="001C1BEF" w:rsidRDefault="001614F6" w:rsidP="00BC42E4">
      <w:pPr>
        <w:overflowPunct/>
        <w:textAlignment w:val="auto"/>
        <w:rPr>
          <w:rFonts w:ascii="Helvetica-Bold" w:hAnsi="Helvetica-Bold" w:cs="Helvetica-Bold"/>
          <w:b/>
          <w:bCs/>
          <w:sz w:val="20"/>
        </w:rPr>
      </w:pPr>
    </w:p>
    <w:p w:rsidR="001C1BEF" w:rsidRDefault="001614F6" w:rsidP="00BC42E4">
      <w:pPr>
        <w:overflowPunct/>
        <w:textAlignment w:val="auto"/>
        <w:rPr>
          <w:rFonts w:ascii="Helvetica-Bold" w:hAnsi="Helvetica-Bold" w:cs="Helvetica-Bold"/>
          <w:b/>
          <w:bCs/>
          <w:sz w:val="20"/>
        </w:rPr>
      </w:pPr>
    </w:p>
    <w:p w:rsidR="001C1BEF" w:rsidRDefault="001614F6" w:rsidP="00BC42E4">
      <w:pPr>
        <w:overflowPunct/>
        <w:textAlignment w:val="auto"/>
        <w:rPr>
          <w:rFonts w:ascii="Helvetica-Bold" w:hAnsi="Helvetica-Bold" w:cs="Helvetica-Bold"/>
          <w:b/>
          <w:bCs/>
          <w:sz w:val="20"/>
        </w:rPr>
      </w:pPr>
    </w:p>
    <w:p w:rsidR="001C1BEF" w:rsidRDefault="001614F6" w:rsidP="00BC42E4">
      <w:pPr>
        <w:overflowPunct/>
        <w:textAlignment w:val="auto"/>
        <w:rPr>
          <w:rFonts w:ascii="Helvetica-Bold" w:hAnsi="Helvetica-Bold" w:cs="Helvetica-Bold"/>
          <w:b/>
          <w:bCs/>
          <w:sz w:val="20"/>
        </w:rPr>
      </w:pPr>
    </w:p>
    <w:p w:rsidR="001C1BEF" w:rsidRDefault="001614F6" w:rsidP="00BC42E4">
      <w:pPr>
        <w:overflowPunct/>
        <w:textAlignment w:val="auto"/>
        <w:rPr>
          <w:rFonts w:ascii="Helvetica-Bold" w:hAnsi="Helvetica-Bold" w:cs="Helvetica-Bold"/>
          <w:b/>
          <w:bCs/>
          <w:sz w:val="20"/>
        </w:rPr>
      </w:pPr>
    </w:p>
    <w:p w:rsidR="001C1BEF" w:rsidRDefault="001614F6" w:rsidP="00BC42E4">
      <w:pPr>
        <w:overflowPunct/>
        <w:textAlignment w:val="auto"/>
        <w:rPr>
          <w:rFonts w:ascii="Helvetica-Bold" w:hAnsi="Helvetica-Bold" w:cs="Helvetica-Bold"/>
          <w:b/>
          <w:bCs/>
          <w:sz w:val="20"/>
        </w:rPr>
      </w:pPr>
    </w:p>
    <w:p w:rsidR="00BC42E4" w:rsidRDefault="00A20D7A" w:rsidP="00BC42E4">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Chemie</w:t>
      </w:r>
    </w:p>
    <w:p w:rsidR="00BC42E4" w:rsidRPr="009C3822" w:rsidRDefault="00A20D7A"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BF4F2E" w:rsidRDefault="001614F6" w:rsidP="00BC42E4">
      <w:pPr>
        <w:overflowPunct/>
        <w:textAlignment w:val="auto"/>
        <w:rPr>
          <w:rFonts w:ascii="Helvetica-Bold" w:hAnsi="Helvetica-Bold" w:cs="Helvetica-Bold"/>
          <w:b/>
          <w:bCs/>
          <w:sz w:val="18"/>
          <w:szCs w:val="18"/>
        </w:rPr>
      </w:pPr>
    </w:p>
    <w:p w:rsidR="00FC6F9A" w:rsidRDefault="00A20D7A" w:rsidP="00FC6F9A">
      <w:pPr>
        <w:overflowPunct/>
        <w:textAlignment w:val="auto"/>
        <w:rPr>
          <w:rFonts w:ascii="Times-Bold" w:hAnsi="Times-Bold" w:cs="Times-Bold"/>
          <w:b/>
          <w:bCs/>
          <w:sz w:val="19"/>
          <w:szCs w:val="19"/>
        </w:rPr>
      </w:pPr>
      <w:r>
        <w:rPr>
          <w:rFonts w:ascii="Times-Roman" w:hAnsi="Times-Roman" w:cs="Times-Roman"/>
          <w:sz w:val="19"/>
          <w:szCs w:val="19"/>
        </w:rPr>
        <w:t xml:space="preserve">1 </w:t>
      </w:r>
      <w:r>
        <w:rPr>
          <w:rFonts w:ascii="Times-Bold" w:hAnsi="Times-Bold" w:cs="Times-Bold"/>
          <w:b/>
          <w:bCs/>
          <w:sz w:val="19"/>
          <w:szCs w:val="19"/>
        </w:rPr>
        <w:t>Kompetenzen</w:t>
      </w:r>
    </w:p>
    <w:p w:rsidR="0079293E" w:rsidRPr="0079293E" w:rsidRDefault="00A20D7A" w:rsidP="00FC6F9A">
      <w:pPr>
        <w:overflowPunct/>
        <w:textAlignment w:val="auto"/>
        <w:rPr>
          <w:color w:val="000000"/>
          <w:sz w:val="20"/>
        </w:rPr>
      </w:pPr>
      <w:r>
        <w:rPr>
          <w:color w:val="000000"/>
          <w:sz w:val="20"/>
        </w:rPr>
        <w:t>D</w:t>
      </w:r>
      <w:r w:rsidRPr="0079293E">
        <w:rPr>
          <w:color w:val="000000"/>
          <w:sz w:val="20"/>
        </w:rPr>
        <w:t xml:space="preserve">ie Studienabsolventinnen </w:t>
      </w:r>
    </w:p>
    <w:p w:rsidR="0079293E" w:rsidRPr="0079293E" w:rsidRDefault="00A20D7A" w:rsidP="0079293E">
      <w:pPr>
        <w:overflowPunct/>
        <w:autoSpaceDE/>
        <w:autoSpaceDN/>
        <w:adjustRightInd/>
        <w:textAlignment w:val="auto"/>
        <w:rPr>
          <w:color w:val="000000"/>
          <w:sz w:val="20"/>
        </w:rPr>
      </w:pPr>
      <w:r w:rsidRPr="0079293E">
        <w:rPr>
          <w:color w:val="000000"/>
          <w:sz w:val="20"/>
        </w:rPr>
        <w:t>1.</w:t>
      </w:r>
      <w:r>
        <w:rPr>
          <w:color w:val="000000"/>
          <w:sz w:val="20"/>
        </w:rPr>
        <w:t xml:space="preserve">1 </w:t>
      </w:r>
      <w:r w:rsidRPr="0079293E">
        <w:rPr>
          <w:color w:val="000000"/>
          <w:sz w:val="20"/>
        </w:rPr>
        <w:t>verfügen über anschlussfähiges chemisches Fachwissen, das es ihnen ermöglicht, Unterrichtskonzepte und -medien fachlich zu gestalten, inhaltlich zu bewerten, neuere chemische Forschung in wissenschaftlicher Darstellung zu verfolgen und neue Themen adressatengerecht in den Unterricht einzubringen,</w:t>
      </w:r>
    </w:p>
    <w:p w:rsidR="0079293E" w:rsidRPr="0079293E" w:rsidRDefault="001614F6" w:rsidP="0079293E"/>
    <w:p w:rsidR="0079293E" w:rsidRPr="0079293E" w:rsidRDefault="00A20D7A" w:rsidP="0079293E">
      <w:pPr>
        <w:overflowPunct/>
        <w:autoSpaceDE/>
        <w:autoSpaceDN/>
        <w:adjustRightInd/>
        <w:textAlignment w:val="auto"/>
        <w:rPr>
          <w:color w:val="000000"/>
          <w:sz w:val="20"/>
        </w:rPr>
      </w:pPr>
      <w:r w:rsidRPr="0079293E">
        <w:rPr>
          <w:color w:val="000000"/>
          <w:sz w:val="20"/>
        </w:rPr>
        <w:t>1.2</w:t>
      </w:r>
      <w:r>
        <w:rPr>
          <w:color w:val="000000"/>
          <w:sz w:val="20"/>
        </w:rPr>
        <w:t xml:space="preserve"> </w:t>
      </w:r>
      <w:r w:rsidRPr="0079293E">
        <w:rPr>
          <w:color w:val="000000"/>
          <w:sz w:val="20"/>
        </w:rPr>
        <w:t>beherrschen grundlegende Arbeitsmethoden der Chemie, verfügen über praktische Kenntnisse und Fertigkeiten im chemischen Experimentieren und können Experimente bezüglich Sicherheits- und Umweltaspekten beurteilen,</w:t>
      </w:r>
    </w:p>
    <w:p w:rsidR="0079293E" w:rsidRPr="0079293E" w:rsidRDefault="00A20D7A" w:rsidP="0079293E">
      <w:pPr>
        <w:overflowPunct/>
        <w:autoSpaceDE/>
        <w:autoSpaceDN/>
        <w:adjustRightInd/>
        <w:textAlignment w:val="auto"/>
        <w:rPr>
          <w:color w:val="000000"/>
          <w:sz w:val="20"/>
        </w:rPr>
      </w:pPr>
      <w:r w:rsidRPr="0079293E">
        <w:rPr>
          <w:color w:val="000000"/>
          <w:sz w:val="20"/>
        </w:rPr>
        <w:t>1.3</w:t>
      </w:r>
      <w:r>
        <w:rPr>
          <w:color w:val="000000"/>
          <w:sz w:val="20"/>
        </w:rPr>
        <w:t xml:space="preserve"> </w:t>
      </w:r>
      <w:r w:rsidRPr="0079293E">
        <w:rPr>
          <w:color w:val="000000"/>
          <w:sz w:val="20"/>
        </w:rPr>
        <w:t>sind vertraut mit den Erkenntnismethoden der Chemie, insbesondere der naturwissenschaftlichen Modellbildung, den Ordnungsprinzipien der Chemie und der Herleitung gesicherter Erkenntnisse aus Experi</w:t>
      </w:r>
      <w:r>
        <w:rPr>
          <w:color w:val="000000"/>
          <w:sz w:val="20"/>
        </w:rPr>
        <w:t>menten.</w:t>
      </w:r>
    </w:p>
    <w:p w:rsidR="0079293E" w:rsidRPr="0079293E" w:rsidRDefault="00A20D7A" w:rsidP="0079293E">
      <w:pPr>
        <w:overflowPunct/>
        <w:autoSpaceDE/>
        <w:autoSpaceDN/>
        <w:adjustRightInd/>
        <w:textAlignment w:val="auto"/>
        <w:rPr>
          <w:color w:val="000000"/>
          <w:sz w:val="20"/>
        </w:rPr>
      </w:pPr>
      <w:r w:rsidRPr="0079293E">
        <w:rPr>
          <w:color w:val="000000"/>
          <w:sz w:val="20"/>
        </w:rPr>
        <w:t>1.4</w:t>
      </w:r>
      <w:r>
        <w:rPr>
          <w:color w:val="000000"/>
          <w:sz w:val="20"/>
        </w:rPr>
        <w:t xml:space="preserve"> </w:t>
      </w:r>
      <w:r w:rsidRPr="0079293E">
        <w:rPr>
          <w:color w:val="000000"/>
          <w:sz w:val="20"/>
        </w:rPr>
        <w:t>kennen die Ideengeschichte ausgewählter chemischer Theorien und Begriffe und können sie für die Vermittlung eines reflektierten Verständnisses des heutigen Wissensstandes nutzen,</w:t>
      </w:r>
    </w:p>
    <w:p w:rsidR="0079293E" w:rsidRPr="0079293E" w:rsidRDefault="00A20D7A" w:rsidP="0079293E">
      <w:pPr>
        <w:overflowPunct/>
        <w:autoSpaceDE/>
        <w:autoSpaceDN/>
        <w:adjustRightInd/>
        <w:textAlignment w:val="auto"/>
        <w:rPr>
          <w:color w:val="000000"/>
          <w:sz w:val="20"/>
        </w:rPr>
      </w:pPr>
      <w:r w:rsidRPr="0079293E">
        <w:rPr>
          <w:color w:val="000000"/>
          <w:sz w:val="20"/>
        </w:rPr>
        <w:t>1.5</w:t>
      </w:r>
      <w:r>
        <w:rPr>
          <w:color w:val="000000"/>
          <w:sz w:val="20"/>
        </w:rPr>
        <w:t xml:space="preserve"> </w:t>
      </w:r>
      <w:r w:rsidRPr="0079293E">
        <w:rPr>
          <w:color w:val="000000"/>
          <w:sz w:val="20"/>
        </w:rPr>
        <w:t>sind befähigt, chemische Sachverhalte in verschiedenen Sachzusammenhängen zu erfassen, zu bewerten und darzustellen sowie fachlich kompetent die Wechselbeziehungen der Chemie zu anderen Naturwissenschaften und zur Technik (NwT), zur Gesellschaft und zum einzelnen Menschen zu begründen,</w:t>
      </w:r>
    </w:p>
    <w:p w:rsidR="0079293E" w:rsidRPr="0079293E" w:rsidRDefault="00A20D7A" w:rsidP="0079293E">
      <w:pPr>
        <w:overflowPunct/>
        <w:autoSpaceDE/>
        <w:autoSpaceDN/>
        <w:adjustRightInd/>
        <w:textAlignment w:val="auto"/>
        <w:rPr>
          <w:color w:val="000000"/>
          <w:sz w:val="20"/>
        </w:rPr>
      </w:pPr>
      <w:r w:rsidRPr="0079293E">
        <w:rPr>
          <w:color w:val="000000"/>
          <w:sz w:val="20"/>
        </w:rPr>
        <w:t>1.6</w:t>
      </w:r>
      <w:r>
        <w:rPr>
          <w:color w:val="000000"/>
          <w:sz w:val="20"/>
        </w:rPr>
        <w:t xml:space="preserve"> </w:t>
      </w:r>
      <w:r w:rsidRPr="0079293E">
        <w:rPr>
          <w:color w:val="000000"/>
          <w:sz w:val="20"/>
        </w:rPr>
        <w:t>verfügen über anschlussfähiges fachdidaktisches Wissen, insbesondere zur chemiebezogenen Lehr-Lern-Forschung, zu fachdidaktischen Konzeptionen und curricularen Ansätzen, typischen Lernschwierigkeiten und Schülervorstellungen in den Themengebieten des Chemieunterrichts sowie zu den Grundlagen eines kompetenzorientierten Chemieunterrichts,</w:t>
      </w:r>
    </w:p>
    <w:p w:rsidR="0079293E" w:rsidRPr="0079293E" w:rsidRDefault="00A20D7A" w:rsidP="0079293E">
      <w:pPr>
        <w:overflowPunct/>
        <w:autoSpaceDE/>
        <w:autoSpaceDN/>
        <w:adjustRightInd/>
        <w:textAlignment w:val="auto"/>
        <w:rPr>
          <w:color w:val="000000"/>
          <w:sz w:val="20"/>
        </w:rPr>
      </w:pPr>
      <w:r w:rsidRPr="0079293E">
        <w:rPr>
          <w:color w:val="000000"/>
          <w:sz w:val="20"/>
        </w:rPr>
        <w:t>1.7verfügen über erste reflektierte Erfahrungen im Planen und Gestalten strukturierter Unterrichtseinheiten, im Durchführen von Unterrichtsstunden sowie über die Zusammenarbeit innerhalb eines Teams.</w:t>
      </w:r>
    </w:p>
    <w:p w:rsidR="0079293E" w:rsidRPr="0079293E" w:rsidRDefault="00A20D7A" w:rsidP="0079293E">
      <w:pPr>
        <w:overflowPunct/>
        <w:autoSpaceDE/>
        <w:autoSpaceDN/>
        <w:adjustRightInd/>
        <w:textAlignment w:val="auto"/>
        <w:rPr>
          <w:color w:val="000000"/>
          <w:sz w:val="20"/>
        </w:rPr>
      </w:pPr>
      <w:r w:rsidRPr="0079293E">
        <w:rPr>
          <w:color w:val="000000"/>
          <w:sz w:val="20"/>
        </w:rPr>
        <w:t>2Verbindliche Studieninhalte</w:t>
      </w:r>
    </w:p>
    <w:p w:rsidR="0079293E" w:rsidRPr="0079293E" w:rsidRDefault="00A20D7A" w:rsidP="0079293E">
      <w:pPr>
        <w:overflowPunct/>
        <w:autoSpaceDE/>
        <w:autoSpaceDN/>
        <w:adjustRightInd/>
        <w:textAlignment w:val="auto"/>
        <w:rPr>
          <w:color w:val="000000"/>
          <w:sz w:val="20"/>
        </w:rPr>
      </w:pPr>
      <w:r w:rsidRPr="0079293E">
        <w:rPr>
          <w:color w:val="000000"/>
          <w:sz w:val="20"/>
        </w:rPr>
        <w:t>2.1Grundkonzepte der Chemie</w:t>
      </w:r>
    </w:p>
    <w:p w:rsidR="0079293E" w:rsidRPr="0079293E" w:rsidRDefault="00A20D7A" w:rsidP="0079293E">
      <w:pPr>
        <w:overflowPunct/>
        <w:autoSpaceDE/>
        <w:autoSpaceDN/>
        <w:adjustRightInd/>
        <w:textAlignment w:val="auto"/>
        <w:rPr>
          <w:color w:val="000000"/>
          <w:sz w:val="20"/>
        </w:rPr>
      </w:pPr>
      <w:r w:rsidRPr="0079293E">
        <w:rPr>
          <w:color w:val="000000"/>
          <w:sz w:val="20"/>
        </w:rPr>
        <w:t>2.1.1Stoff-Teilchen-Konzept; Reinstoffe und Stoffgemische, Aggregatzustände; Atome, Moleküle, Ionen (Periodensystem der Elemente)</w:t>
      </w:r>
    </w:p>
    <w:p w:rsidR="0079293E" w:rsidRPr="0079293E" w:rsidRDefault="00A20D7A" w:rsidP="0079293E">
      <w:pPr>
        <w:overflowPunct/>
        <w:autoSpaceDE/>
        <w:autoSpaceDN/>
        <w:adjustRightInd/>
        <w:textAlignment w:val="auto"/>
        <w:rPr>
          <w:color w:val="000000"/>
          <w:sz w:val="20"/>
        </w:rPr>
      </w:pPr>
      <w:r w:rsidRPr="0079293E">
        <w:rPr>
          <w:color w:val="000000"/>
          <w:sz w:val="20"/>
        </w:rPr>
        <w:t>2.1.2Struktur-Eigenschafts-Konzept</w:t>
      </w:r>
    </w:p>
    <w:p w:rsidR="0079293E" w:rsidRPr="0079293E" w:rsidRDefault="00A20D7A" w:rsidP="0079293E">
      <w:pPr>
        <w:overflowPunct/>
        <w:autoSpaceDE/>
        <w:autoSpaceDN/>
        <w:adjustRightInd/>
        <w:textAlignment w:val="auto"/>
        <w:rPr>
          <w:color w:val="000000"/>
          <w:sz w:val="20"/>
        </w:rPr>
      </w:pPr>
      <w:r w:rsidRPr="0079293E">
        <w:rPr>
          <w:color w:val="000000"/>
          <w:sz w:val="20"/>
        </w:rPr>
        <w:t>2.1.3Donator-Akzeptor-Konzept; Redoxreaktionen, Säure-Base-Reaktionen</w:t>
      </w:r>
    </w:p>
    <w:p w:rsidR="0079293E" w:rsidRPr="0079293E" w:rsidRDefault="00A20D7A" w:rsidP="0079293E">
      <w:pPr>
        <w:overflowPunct/>
        <w:autoSpaceDE/>
        <w:autoSpaceDN/>
        <w:adjustRightInd/>
        <w:textAlignment w:val="auto"/>
        <w:rPr>
          <w:color w:val="000000"/>
          <w:sz w:val="20"/>
        </w:rPr>
      </w:pPr>
      <w:r w:rsidRPr="0079293E">
        <w:rPr>
          <w:color w:val="000000"/>
          <w:sz w:val="20"/>
        </w:rPr>
        <w:t>2.1.4Energie-Entropie-Konzept</w:t>
      </w:r>
    </w:p>
    <w:p w:rsidR="0079293E" w:rsidRDefault="00A20D7A" w:rsidP="0079293E">
      <w:pPr>
        <w:overflowPunct/>
        <w:autoSpaceDE/>
        <w:autoSpaceDN/>
        <w:adjustRightInd/>
        <w:textAlignment w:val="auto"/>
        <w:rPr>
          <w:color w:val="000000"/>
          <w:sz w:val="20"/>
        </w:rPr>
      </w:pPr>
      <w:r w:rsidRPr="0079293E">
        <w:rPr>
          <w:color w:val="000000"/>
          <w:sz w:val="20"/>
        </w:rPr>
        <w:t>2.1.5Gleichgewichtskonzept</w:t>
      </w:r>
      <w:r>
        <w:rPr>
          <w:color w:val="000000"/>
          <w:sz w:val="20"/>
        </w:rPr>
        <w:br/>
      </w:r>
      <w:r w:rsidRPr="0079293E">
        <w:rPr>
          <w:color w:val="000000"/>
          <w:sz w:val="20"/>
        </w:rPr>
        <w:t>2.1.6Grundlagen des chemischen Experimentierens</w:t>
      </w:r>
    </w:p>
    <w:p w:rsidR="0079293E" w:rsidRDefault="00A20D7A" w:rsidP="0079293E">
      <w:pPr>
        <w:overflowPunct/>
        <w:autoSpaceDE/>
        <w:autoSpaceDN/>
        <w:adjustRightInd/>
        <w:textAlignment w:val="auto"/>
        <w:rPr>
          <w:color w:val="000000"/>
          <w:sz w:val="20"/>
        </w:rPr>
      </w:pPr>
      <w:r w:rsidRPr="0079293E">
        <w:rPr>
          <w:color w:val="000000"/>
          <w:sz w:val="20"/>
        </w:rPr>
        <w:t>2.2Anorganische Chemie</w:t>
      </w:r>
    </w:p>
    <w:p w:rsidR="0079293E" w:rsidRDefault="00A20D7A" w:rsidP="0079293E">
      <w:pPr>
        <w:overflowPunct/>
        <w:autoSpaceDE/>
        <w:autoSpaceDN/>
        <w:adjustRightInd/>
        <w:textAlignment w:val="auto"/>
        <w:rPr>
          <w:color w:val="000000"/>
          <w:sz w:val="20"/>
        </w:rPr>
      </w:pPr>
      <w:r w:rsidRPr="0079293E">
        <w:rPr>
          <w:color w:val="000000"/>
          <w:sz w:val="20"/>
        </w:rPr>
        <w:t>2.2.1Chemie der Nichtmetalle/Molekülchemie</w:t>
      </w:r>
    </w:p>
    <w:p w:rsidR="0079293E" w:rsidRDefault="00A20D7A" w:rsidP="0079293E">
      <w:pPr>
        <w:overflowPunct/>
        <w:autoSpaceDE/>
        <w:autoSpaceDN/>
        <w:adjustRightInd/>
        <w:textAlignment w:val="auto"/>
        <w:rPr>
          <w:color w:val="000000"/>
          <w:sz w:val="20"/>
        </w:rPr>
      </w:pPr>
      <w:r w:rsidRPr="0079293E">
        <w:rPr>
          <w:color w:val="000000"/>
          <w:sz w:val="20"/>
        </w:rPr>
        <w:t>2.2.2Chemie der Metalle/Koordinationschemie</w:t>
      </w:r>
    </w:p>
    <w:p w:rsidR="0079293E" w:rsidRDefault="00A20D7A" w:rsidP="0079293E">
      <w:pPr>
        <w:overflowPunct/>
        <w:autoSpaceDE/>
        <w:autoSpaceDN/>
        <w:adjustRightInd/>
        <w:textAlignment w:val="auto"/>
        <w:rPr>
          <w:color w:val="000000"/>
          <w:sz w:val="20"/>
        </w:rPr>
      </w:pPr>
      <w:r w:rsidRPr="0079293E">
        <w:rPr>
          <w:color w:val="000000"/>
          <w:sz w:val="20"/>
        </w:rPr>
        <w:t>2.2.3bedeutsame anorganische Verbindungen in Natur und Technik</w:t>
      </w:r>
    </w:p>
    <w:p w:rsidR="0079293E" w:rsidRDefault="00A20D7A" w:rsidP="0079293E">
      <w:pPr>
        <w:overflowPunct/>
        <w:autoSpaceDE/>
        <w:autoSpaceDN/>
        <w:adjustRightInd/>
        <w:textAlignment w:val="auto"/>
        <w:rPr>
          <w:color w:val="000000"/>
          <w:sz w:val="20"/>
        </w:rPr>
      </w:pPr>
      <w:r w:rsidRPr="0079293E">
        <w:rPr>
          <w:color w:val="000000"/>
          <w:sz w:val="20"/>
        </w:rPr>
        <w:t>2.2.4analytische und synthetische Methoden in der anorganischen Chemie</w:t>
      </w:r>
    </w:p>
    <w:p w:rsidR="0079293E" w:rsidRDefault="00A20D7A" w:rsidP="0079293E">
      <w:pPr>
        <w:overflowPunct/>
        <w:autoSpaceDE/>
        <w:autoSpaceDN/>
        <w:adjustRightInd/>
        <w:textAlignment w:val="auto"/>
        <w:rPr>
          <w:color w:val="000000"/>
          <w:sz w:val="20"/>
        </w:rPr>
      </w:pPr>
      <w:r w:rsidRPr="0079293E">
        <w:rPr>
          <w:color w:val="000000"/>
          <w:sz w:val="20"/>
        </w:rPr>
        <w:t>2.2.5Grundlagen der Festkörperchemie (HF)</w:t>
      </w:r>
    </w:p>
    <w:p w:rsidR="0079293E" w:rsidRDefault="00A20D7A" w:rsidP="0079293E">
      <w:pPr>
        <w:overflowPunct/>
        <w:autoSpaceDE/>
        <w:autoSpaceDN/>
        <w:adjustRightInd/>
        <w:textAlignment w:val="auto"/>
        <w:rPr>
          <w:color w:val="000000"/>
          <w:sz w:val="20"/>
        </w:rPr>
      </w:pPr>
      <w:r w:rsidRPr="0079293E">
        <w:rPr>
          <w:color w:val="000000"/>
          <w:sz w:val="20"/>
        </w:rPr>
        <w:t>2.2.6vertiefende Kapitel der Molekülchemie und der Koordinationschemie (HF)</w:t>
      </w:r>
    </w:p>
    <w:p w:rsidR="0079293E" w:rsidRDefault="00A20D7A" w:rsidP="0079293E">
      <w:pPr>
        <w:overflowPunct/>
        <w:autoSpaceDE/>
        <w:autoSpaceDN/>
        <w:adjustRightInd/>
        <w:textAlignment w:val="auto"/>
        <w:rPr>
          <w:color w:val="000000"/>
          <w:sz w:val="20"/>
        </w:rPr>
      </w:pPr>
      <w:r w:rsidRPr="0079293E">
        <w:rPr>
          <w:color w:val="000000"/>
          <w:sz w:val="20"/>
        </w:rPr>
        <w:t>2.2.7aktuelle Aspekte der anorganischen Chemie im Überblick: zum Beispiel Bioanorganik, Materialforschung (HF)</w:t>
      </w:r>
    </w:p>
    <w:p w:rsidR="0079293E" w:rsidRDefault="00A20D7A" w:rsidP="0079293E">
      <w:pPr>
        <w:overflowPunct/>
        <w:autoSpaceDE/>
        <w:autoSpaceDN/>
        <w:adjustRightInd/>
        <w:textAlignment w:val="auto"/>
        <w:rPr>
          <w:color w:val="000000"/>
          <w:sz w:val="20"/>
        </w:rPr>
      </w:pPr>
      <w:r w:rsidRPr="0079293E">
        <w:rPr>
          <w:color w:val="000000"/>
          <w:sz w:val="20"/>
        </w:rPr>
        <w:t>2.3Organische Chemie</w:t>
      </w:r>
    </w:p>
    <w:p w:rsidR="0079293E" w:rsidRDefault="00A20D7A" w:rsidP="0079293E">
      <w:pPr>
        <w:overflowPunct/>
        <w:autoSpaceDE/>
        <w:autoSpaceDN/>
        <w:adjustRightInd/>
        <w:textAlignment w:val="auto"/>
        <w:rPr>
          <w:color w:val="000000"/>
          <w:sz w:val="20"/>
        </w:rPr>
      </w:pPr>
      <w:r w:rsidRPr="0079293E">
        <w:rPr>
          <w:color w:val="000000"/>
          <w:sz w:val="20"/>
        </w:rPr>
        <w:t>2.3.1Kohlenwasserstoffe, Moleküle mit funktionellen Gruppen, Heterocyclen</w:t>
      </w:r>
    </w:p>
    <w:p w:rsidR="0079293E" w:rsidRDefault="00A20D7A" w:rsidP="0079293E">
      <w:pPr>
        <w:overflowPunct/>
        <w:autoSpaceDE/>
        <w:autoSpaceDN/>
        <w:adjustRightInd/>
        <w:textAlignment w:val="auto"/>
        <w:rPr>
          <w:color w:val="000000"/>
          <w:sz w:val="20"/>
        </w:rPr>
      </w:pPr>
      <w:r w:rsidRPr="0079293E">
        <w:rPr>
          <w:color w:val="000000"/>
          <w:sz w:val="20"/>
        </w:rPr>
        <w:t>2.3.2Trennmethoden und Strukturaufklärung durch Spektroskopie</w:t>
      </w:r>
    </w:p>
    <w:p w:rsidR="0079293E" w:rsidRDefault="00A20D7A" w:rsidP="0079293E">
      <w:pPr>
        <w:overflowPunct/>
        <w:autoSpaceDE/>
        <w:autoSpaceDN/>
        <w:adjustRightInd/>
        <w:textAlignment w:val="auto"/>
        <w:rPr>
          <w:color w:val="000000"/>
          <w:sz w:val="20"/>
        </w:rPr>
      </w:pPr>
      <w:r w:rsidRPr="0079293E">
        <w:rPr>
          <w:color w:val="000000"/>
          <w:sz w:val="20"/>
        </w:rPr>
        <w:t>2.3.3Stereochemie und Chiralität</w:t>
      </w:r>
    </w:p>
    <w:p w:rsidR="0079293E" w:rsidRDefault="00A20D7A" w:rsidP="0079293E">
      <w:pPr>
        <w:overflowPunct/>
        <w:autoSpaceDE/>
        <w:autoSpaceDN/>
        <w:adjustRightInd/>
        <w:textAlignment w:val="auto"/>
        <w:rPr>
          <w:color w:val="000000"/>
          <w:sz w:val="20"/>
        </w:rPr>
      </w:pPr>
      <w:r w:rsidRPr="0079293E">
        <w:rPr>
          <w:color w:val="000000"/>
          <w:sz w:val="20"/>
        </w:rPr>
        <w:t>2.3.4Reaktionsmechanismen (S</w:t>
      </w:r>
      <w:r w:rsidRPr="0079293E">
        <w:rPr>
          <w:color w:val="000000"/>
          <w:sz w:val="20"/>
          <w:vertAlign w:val="subscript"/>
        </w:rPr>
        <w:t>N</w:t>
      </w:r>
      <w:r w:rsidRPr="0079293E">
        <w:rPr>
          <w:color w:val="000000"/>
          <w:sz w:val="20"/>
        </w:rPr>
        <w:t>, S</w:t>
      </w:r>
      <w:r w:rsidRPr="0079293E">
        <w:rPr>
          <w:color w:val="000000"/>
          <w:sz w:val="20"/>
          <w:vertAlign w:val="subscript"/>
        </w:rPr>
        <w:t>E</w:t>
      </w:r>
      <w:r w:rsidRPr="0079293E">
        <w:rPr>
          <w:color w:val="000000"/>
          <w:sz w:val="20"/>
        </w:rPr>
        <w:t>, S</w:t>
      </w:r>
      <w:r w:rsidRPr="0079293E">
        <w:rPr>
          <w:color w:val="000000"/>
          <w:sz w:val="20"/>
          <w:vertAlign w:val="subscript"/>
        </w:rPr>
        <w:t>R</w:t>
      </w:r>
      <w:r w:rsidRPr="0079293E">
        <w:rPr>
          <w:color w:val="000000"/>
          <w:sz w:val="20"/>
        </w:rPr>
        <w:t>, Addition, Eliminierung)</w:t>
      </w:r>
    </w:p>
    <w:p w:rsidR="0079293E" w:rsidRDefault="00A20D7A" w:rsidP="0079293E">
      <w:pPr>
        <w:overflowPunct/>
        <w:autoSpaceDE/>
        <w:autoSpaceDN/>
        <w:adjustRightInd/>
        <w:textAlignment w:val="auto"/>
        <w:rPr>
          <w:color w:val="000000"/>
          <w:sz w:val="20"/>
        </w:rPr>
      </w:pPr>
      <w:r w:rsidRPr="0079293E">
        <w:rPr>
          <w:color w:val="000000"/>
          <w:sz w:val="20"/>
        </w:rPr>
        <w:t>2.3.5technische Produkte</w:t>
      </w:r>
    </w:p>
    <w:p w:rsidR="0079293E" w:rsidRDefault="00A20D7A" w:rsidP="0079293E">
      <w:pPr>
        <w:overflowPunct/>
        <w:autoSpaceDE/>
        <w:autoSpaceDN/>
        <w:adjustRightInd/>
        <w:textAlignment w:val="auto"/>
        <w:rPr>
          <w:color w:val="000000"/>
          <w:sz w:val="20"/>
        </w:rPr>
      </w:pPr>
      <w:r w:rsidRPr="0079293E">
        <w:rPr>
          <w:color w:val="000000"/>
          <w:sz w:val="20"/>
        </w:rPr>
        <w:t>2.3.6biologische Chemie (Kohlenhydrate, Fette, Proteine, Nucleinsäuren)</w:t>
      </w:r>
    </w:p>
    <w:p w:rsidR="0079293E" w:rsidRDefault="00A20D7A" w:rsidP="0079293E">
      <w:pPr>
        <w:overflowPunct/>
        <w:autoSpaceDE/>
        <w:autoSpaceDN/>
        <w:adjustRightInd/>
        <w:textAlignment w:val="auto"/>
        <w:rPr>
          <w:color w:val="000000"/>
          <w:sz w:val="20"/>
        </w:rPr>
      </w:pPr>
      <w:r w:rsidRPr="0079293E">
        <w:rPr>
          <w:color w:val="000000"/>
          <w:sz w:val="20"/>
        </w:rPr>
        <w:t>2.3.7weitere Reaktionsmechanismen: zum Beispiel Carbonylreaktionen, pericyclische Reaktionen, metallorganische Reaktionen (HF)</w:t>
      </w:r>
    </w:p>
    <w:p w:rsidR="0079293E" w:rsidRDefault="00A20D7A" w:rsidP="0079293E">
      <w:pPr>
        <w:overflowPunct/>
        <w:autoSpaceDE/>
        <w:autoSpaceDN/>
        <w:adjustRightInd/>
        <w:textAlignment w:val="auto"/>
        <w:rPr>
          <w:color w:val="000000"/>
          <w:sz w:val="20"/>
        </w:rPr>
      </w:pPr>
      <w:r w:rsidRPr="0079293E">
        <w:rPr>
          <w:color w:val="000000"/>
          <w:sz w:val="20"/>
        </w:rPr>
        <w:t>2.3.8aktuelle Aspekte der organischen Chemie: zum Beispiel Syntheseplanung, organische Photo- und Elektrochemie (HF)</w:t>
      </w:r>
    </w:p>
    <w:p w:rsidR="0079293E" w:rsidRDefault="00A20D7A" w:rsidP="0079293E">
      <w:pPr>
        <w:overflowPunct/>
        <w:autoSpaceDE/>
        <w:autoSpaceDN/>
        <w:adjustRightInd/>
        <w:textAlignment w:val="auto"/>
        <w:rPr>
          <w:color w:val="000000"/>
          <w:sz w:val="20"/>
        </w:rPr>
      </w:pPr>
      <w:r w:rsidRPr="0079293E">
        <w:rPr>
          <w:color w:val="000000"/>
          <w:sz w:val="20"/>
        </w:rPr>
        <w:t>2.4Physikalische Chemie</w:t>
      </w:r>
    </w:p>
    <w:p w:rsidR="0079293E" w:rsidRDefault="00A20D7A" w:rsidP="0079293E">
      <w:pPr>
        <w:overflowPunct/>
        <w:autoSpaceDE/>
        <w:autoSpaceDN/>
        <w:adjustRightInd/>
        <w:textAlignment w:val="auto"/>
        <w:rPr>
          <w:color w:val="000000"/>
          <w:sz w:val="20"/>
        </w:rPr>
      </w:pPr>
      <w:r w:rsidRPr="0079293E">
        <w:rPr>
          <w:color w:val="000000"/>
          <w:sz w:val="20"/>
        </w:rPr>
        <w:lastRenderedPageBreak/>
        <w:t>2.4.1quantenchemische Grundlagen von Atombau und chemischer Bindung, molekulare Bewegungsformen, molekulare Energiestufen, UV/vis und IR-Spektroskopie, zwischenmolekulare Wechselwirkungen, Struktur des gasförmigen, flüssigen und festen Zustandes</w:t>
      </w:r>
    </w:p>
    <w:p w:rsidR="0079293E" w:rsidRDefault="00A20D7A" w:rsidP="0079293E">
      <w:pPr>
        <w:overflowPunct/>
        <w:autoSpaceDE/>
        <w:autoSpaceDN/>
        <w:adjustRightInd/>
        <w:textAlignment w:val="auto"/>
        <w:rPr>
          <w:color w:val="000000"/>
          <w:sz w:val="20"/>
        </w:rPr>
      </w:pPr>
      <w:r w:rsidRPr="0079293E">
        <w:rPr>
          <w:color w:val="000000"/>
          <w:sz w:val="20"/>
        </w:rPr>
        <w:t>2.4.2 0.und 1. Hauptsatz, Energie und Temperatur in makroskopisch/phänomenologischer und molekular/statistischer Sicht, Thermochemie</w:t>
      </w:r>
    </w:p>
    <w:p w:rsidR="0079293E" w:rsidRDefault="00A20D7A" w:rsidP="0079293E">
      <w:pPr>
        <w:overflowPunct/>
        <w:autoSpaceDE/>
        <w:autoSpaceDN/>
        <w:adjustRightInd/>
        <w:textAlignment w:val="auto"/>
        <w:rPr>
          <w:color w:val="000000"/>
          <w:sz w:val="20"/>
        </w:rPr>
      </w:pPr>
      <w:r w:rsidRPr="0079293E">
        <w:rPr>
          <w:color w:val="000000"/>
          <w:sz w:val="20"/>
        </w:rPr>
        <w:t>2.4.3 2. und 3.Hauptsatz, Entropie: makroskopisch/ phänomenologische und molekular/statistische Sicht, reversible und irreversible Prozesse</w:t>
      </w:r>
    </w:p>
    <w:p w:rsidR="0079293E" w:rsidRDefault="00A20D7A" w:rsidP="0079293E">
      <w:pPr>
        <w:overflowPunct/>
        <w:autoSpaceDE/>
        <w:autoSpaceDN/>
        <w:adjustRightInd/>
        <w:textAlignment w:val="auto"/>
        <w:rPr>
          <w:color w:val="000000"/>
          <w:sz w:val="20"/>
        </w:rPr>
      </w:pPr>
      <w:r w:rsidRPr="0079293E">
        <w:rPr>
          <w:color w:val="000000"/>
          <w:sz w:val="20"/>
        </w:rPr>
        <w:t>2.4.4Gleichgewichte: Phasengleichgewichte, chemische und elektrochemische Gleichgewichte aus thermodynamischer und kinetisch-dynamischer Sicht</w:t>
      </w:r>
    </w:p>
    <w:p w:rsidR="0079293E" w:rsidRDefault="00A20D7A" w:rsidP="0079293E">
      <w:pPr>
        <w:overflowPunct/>
        <w:autoSpaceDE/>
        <w:autoSpaceDN/>
        <w:adjustRightInd/>
        <w:textAlignment w:val="auto"/>
        <w:rPr>
          <w:color w:val="000000"/>
          <w:sz w:val="20"/>
        </w:rPr>
      </w:pPr>
      <w:r w:rsidRPr="0079293E">
        <w:rPr>
          <w:color w:val="000000"/>
          <w:sz w:val="20"/>
        </w:rPr>
        <w:t>2.4.5Reaktionskinetik: Geschwindigkeitsgesetze, Aktivierung und Katalyse chemischer Reaktionen</w:t>
      </w:r>
    </w:p>
    <w:p w:rsidR="0079293E" w:rsidRDefault="00A20D7A" w:rsidP="0079293E">
      <w:pPr>
        <w:overflowPunct/>
        <w:autoSpaceDE/>
        <w:autoSpaceDN/>
        <w:adjustRightInd/>
        <w:textAlignment w:val="auto"/>
        <w:rPr>
          <w:color w:val="000000"/>
          <w:sz w:val="20"/>
        </w:rPr>
      </w:pPr>
      <w:r w:rsidRPr="0079293E">
        <w:rPr>
          <w:color w:val="000000"/>
          <w:sz w:val="20"/>
        </w:rPr>
        <w:t>2.4.6NMR-Spektroskopie (HF)</w:t>
      </w:r>
    </w:p>
    <w:p w:rsidR="0079293E" w:rsidRDefault="00A20D7A" w:rsidP="0079293E">
      <w:pPr>
        <w:overflowPunct/>
        <w:autoSpaceDE/>
        <w:autoSpaceDN/>
        <w:adjustRightInd/>
        <w:textAlignment w:val="auto"/>
        <w:rPr>
          <w:color w:val="000000"/>
          <w:sz w:val="20"/>
        </w:rPr>
      </w:pPr>
      <w:r w:rsidRPr="0079293E">
        <w:rPr>
          <w:color w:val="000000"/>
          <w:sz w:val="20"/>
        </w:rPr>
        <w:t>2.4.7physikalisch-chemische Messmethoden (HF)</w:t>
      </w:r>
    </w:p>
    <w:p w:rsidR="0079293E" w:rsidRDefault="00A20D7A" w:rsidP="0079293E">
      <w:pPr>
        <w:overflowPunct/>
        <w:autoSpaceDE/>
        <w:autoSpaceDN/>
        <w:adjustRightInd/>
        <w:textAlignment w:val="auto"/>
        <w:rPr>
          <w:color w:val="000000"/>
          <w:sz w:val="20"/>
        </w:rPr>
      </w:pPr>
      <w:r w:rsidRPr="0079293E">
        <w:rPr>
          <w:color w:val="000000"/>
          <w:sz w:val="20"/>
        </w:rPr>
        <w:t>2.4.8Elektrochemie (HF)</w:t>
      </w:r>
    </w:p>
    <w:p w:rsidR="0079293E" w:rsidRDefault="00A20D7A" w:rsidP="0079293E">
      <w:pPr>
        <w:overflowPunct/>
        <w:autoSpaceDE/>
        <w:autoSpaceDN/>
        <w:adjustRightInd/>
        <w:textAlignment w:val="auto"/>
        <w:rPr>
          <w:color w:val="000000"/>
          <w:sz w:val="20"/>
        </w:rPr>
      </w:pPr>
      <w:r w:rsidRPr="0079293E">
        <w:rPr>
          <w:color w:val="000000"/>
          <w:sz w:val="20"/>
        </w:rPr>
        <w:t>2.4.9Aktuelle Aspekte der Physikalischen Chemie: zum Beispiel elektrochemische Energiespeicher (HF), photochemische Prozesse in Natur, Wissenschaft und Technik (HF), Physikalische Chemie der Effektstoffe (Farbstoffe, Pigmente, Flüssigkristalle, Tenside, Nanopartikel) (HF)</w:t>
      </w:r>
    </w:p>
    <w:p w:rsidR="0079293E" w:rsidRDefault="00A20D7A" w:rsidP="0079293E">
      <w:pPr>
        <w:overflowPunct/>
        <w:autoSpaceDE/>
        <w:autoSpaceDN/>
        <w:adjustRightInd/>
        <w:textAlignment w:val="auto"/>
        <w:rPr>
          <w:color w:val="000000"/>
          <w:sz w:val="20"/>
        </w:rPr>
      </w:pPr>
      <w:r w:rsidRPr="0079293E">
        <w:rPr>
          <w:color w:val="000000"/>
          <w:sz w:val="20"/>
        </w:rPr>
        <w:t>2.5Fachübergreifende Studieninhalte</w:t>
      </w:r>
    </w:p>
    <w:p w:rsidR="0079293E" w:rsidRDefault="00A20D7A" w:rsidP="0079293E">
      <w:pPr>
        <w:overflowPunct/>
        <w:autoSpaceDE/>
        <w:autoSpaceDN/>
        <w:adjustRightInd/>
        <w:textAlignment w:val="auto"/>
        <w:rPr>
          <w:color w:val="000000"/>
          <w:sz w:val="20"/>
        </w:rPr>
      </w:pPr>
      <w:r w:rsidRPr="0079293E">
        <w:rPr>
          <w:color w:val="000000"/>
          <w:sz w:val="20"/>
        </w:rPr>
        <w:t>2.5.1Grundlagen der Mathematik und der Physik</w:t>
      </w:r>
    </w:p>
    <w:p w:rsidR="0079293E" w:rsidRDefault="00A20D7A" w:rsidP="0079293E">
      <w:pPr>
        <w:overflowPunct/>
        <w:autoSpaceDE/>
        <w:autoSpaceDN/>
        <w:adjustRightInd/>
        <w:textAlignment w:val="auto"/>
        <w:rPr>
          <w:color w:val="000000"/>
          <w:sz w:val="20"/>
        </w:rPr>
      </w:pPr>
      <w:r w:rsidRPr="0079293E">
        <w:rPr>
          <w:color w:val="000000"/>
          <w:sz w:val="20"/>
        </w:rPr>
        <w:t>2.5.2ausgewählte Grundlagen der Biologie, der Geowissenschaften und der Technik</w:t>
      </w:r>
    </w:p>
    <w:p w:rsidR="0079293E" w:rsidRDefault="00A20D7A" w:rsidP="0079293E">
      <w:pPr>
        <w:overflowPunct/>
        <w:autoSpaceDE/>
        <w:autoSpaceDN/>
        <w:adjustRightInd/>
        <w:textAlignment w:val="auto"/>
        <w:rPr>
          <w:color w:val="000000"/>
          <w:sz w:val="20"/>
        </w:rPr>
      </w:pPr>
      <w:r w:rsidRPr="0079293E">
        <w:rPr>
          <w:color w:val="000000"/>
          <w:sz w:val="20"/>
        </w:rPr>
        <w:t>2.6Grundlagen der Fachdidaktik</w:t>
      </w:r>
    </w:p>
    <w:p w:rsidR="0079293E" w:rsidRDefault="00A20D7A" w:rsidP="0079293E">
      <w:pPr>
        <w:overflowPunct/>
        <w:autoSpaceDE/>
        <w:autoSpaceDN/>
        <w:adjustRightInd/>
        <w:textAlignment w:val="auto"/>
        <w:rPr>
          <w:color w:val="000000"/>
          <w:sz w:val="20"/>
        </w:rPr>
      </w:pPr>
      <w:r w:rsidRPr="0079293E">
        <w:rPr>
          <w:color w:val="000000"/>
          <w:sz w:val="20"/>
        </w:rPr>
        <w:t>Die Studieninhalte orientieren sich an den Inhalten und Erfordernissen des Schulpraxissemesters und legen ausgewählte theoretische und praktische Grundlagen für die zweite Phase der Lehrerbildung an Seminar und Schule.</w:t>
      </w:r>
    </w:p>
    <w:p w:rsidR="0079293E" w:rsidRDefault="00A20D7A" w:rsidP="0079293E">
      <w:pPr>
        <w:overflowPunct/>
        <w:autoSpaceDE/>
        <w:autoSpaceDN/>
        <w:adjustRightInd/>
        <w:textAlignment w:val="auto"/>
        <w:rPr>
          <w:color w:val="000000"/>
          <w:sz w:val="20"/>
        </w:rPr>
      </w:pPr>
      <w:r w:rsidRPr="0079293E">
        <w:rPr>
          <w:color w:val="000000"/>
          <w:sz w:val="20"/>
        </w:rPr>
        <w:t>2.6.1Ziele des Chemieunterrichts; Kompetenzorientierung und Bildungsstandards</w:t>
      </w:r>
    </w:p>
    <w:p w:rsidR="0079293E" w:rsidRDefault="00A20D7A" w:rsidP="0079293E">
      <w:pPr>
        <w:overflowPunct/>
        <w:autoSpaceDE/>
        <w:autoSpaceDN/>
        <w:adjustRightInd/>
        <w:textAlignment w:val="auto"/>
        <w:rPr>
          <w:color w:val="000000"/>
          <w:sz w:val="20"/>
        </w:rPr>
      </w:pPr>
      <w:r w:rsidRPr="0079293E">
        <w:rPr>
          <w:color w:val="000000"/>
          <w:sz w:val="20"/>
        </w:rPr>
        <w:t>2.6.2vertikale und horizontale Verknüpfung von Unterrichtsinhalten, auch im Hinblick auf integrierte Konzepte aus den Fächern Naturphänomene und Naturwissenschaft und Technik</w:t>
      </w:r>
    </w:p>
    <w:p w:rsidR="0079293E" w:rsidRDefault="00A20D7A" w:rsidP="0079293E">
      <w:pPr>
        <w:overflowPunct/>
        <w:autoSpaceDE/>
        <w:autoSpaceDN/>
        <w:adjustRightInd/>
        <w:textAlignment w:val="auto"/>
        <w:rPr>
          <w:color w:val="000000"/>
          <w:sz w:val="20"/>
        </w:rPr>
      </w:pPr>
      <w:r w:rsidRPr="0079293E">
        <w:rPr>
          <w:color w:val="000000"/>
          <w:sz w:val="20"/>
        </w:rPr>
        <w:t>2.6.3Lernvoraussetzungen, Präkonzepte und Interessen der Schülerinnen und Schüler</w:t>
      </w:r>
    </w:p>
    <w:p w:rsidR="0079293E" w:rsidRDefault="00A20D7A" w:rsidP="0079293E">
      <w:pPr>
        <w:overflowPunct/>
        <w:autoSpaceDE/>
        <w:autoSpaceDN/>
        <w:adjustRightInd/>
        <w:textAlignment w:val="auto"/>
        <w:rPr>
          <w:color w:val="000000"/>
          <w:sz w:val="20"/>
        </w:rPr>
      </w:pPr>
      <w:r w:rsidRPr="0079293E">
        <w:rPr>
          <w:color w:val="000000"/>
          <w:sz w:val="20"/>
        </w:rPr>
        <w:t>2.6.4fachdidaktische Betrachtungsebenen: Stoffe und Teilchen, Modell und Wirklichkeit, Fachsystematik und Basiskonzepte im Chemieunterricht</w:t>
      </w:r>
    </w:p>
    <w:p w:rsidR="0079293E" w:rsidRDefault="00A20D7A" w:rsidP="0079293E">
      <w:pPr>
        <w:overflowPunct/>
        <w:autoSpaceDE/>
        <w:autoSpaceDN/>
        <w:adjustRightInd/>
        <w:textAlignment w:val="auto"/>
        <w:rPr>
          <w:color w:val="000000"/>
          <w:sz w:val="20"/>
        </w:rPr>
      </w:pPr>
      <w:r w:rsidRPr="0079293E">
        <w:rPr>
          <w:color w:val="000000"/>
          <w:sz w:val="20"/>
        </w:rPr>
        <w:t>2.6.5fachspezifische Methoden und Unterrichtsverfahren</w:t>
      </w:r>
    </w:p>
    <w:p w:rsidR="0079293E" w:rsidRDefault="00A20D7A" w:rsidP="0079293E">
      <w:pPr>
        <w:overflowPunct/>
        <w:autoSpaceDE/>
        <w:autoSpaceDN/>
        <w:adjustRightInd/>
        <w:textAlignment w:val="auto"/>
        <w:rPr>
          <w:color w:val="000000"/>
          <w:sz w:val="20"/>
        </w:rPr>
      </w:pPr>
      <w:r w:rsidRPr="0079293E">
        <w:rPr>
          <w:color w:val="000000"/>
          <w:sz w:val="20"/>
        </w:rPr>
        <w:t>2.6.6Medien im Chemieunterricht unter besonderer Berücksichtigung des Experiments</w:t>
      </w:r>
    </w:p>
    <w:p w:rsidR="0079293E" w:rsidRDefault="00A20D7A" w:rsidP="0079293E">
      <w:pPr>
        <w:overflowPunct/>
        <w:autoSpaceDE/>
        <w:autoSpaceDN/>
        <w:adjustRightInd/>
        <w:textAlignment w:val="auto"/>
        <w:rPr>
          <w:color w:val="000000"/>
          <w:sz w:val="20"/>
        </w:rPr>
      </w:pPr>
      <w:r w:rsidRPr="0079293E">
        <w:rPr>
          <w:color w:val="000000"/>
          <w:sz w:val="20"/>
        </w:rPr>
        <w:t>2.6.7Prinzipien der Planung, Durchführung und Evaluation einer Unterrichtseinheit für die Sekundarstufe I unter Berücksichtigung integrierter und vernetzender Aspekte</w:t>
      </w:r>
    </w:p>
    <w:p w:rsidR="0079293E" w:rsidRDefault="00A20D7A" w:rsidP="0079293E">
      <w:pPr>
        <w:overflowPunct/>
        <w:autoSpaceDE/>
        <w:autoSpaceDN/>
        <w:adjustRightInd/>
        <w:textAlignment w:val="auto"/>
        <w:rPr>
          <w:color w:val="000000"/>
          <w:sz w:val="20"/>
        </w:rPr>
      </w:pPr>
      <w:r w:rsidRPr="0079293E">
        <w:rPr>
          <w:color w:val="000000"/>
          <w:sz w:val="20"/>
        </w:rPr>
        <w:t>2.6.8Prinzipien der Planung und Durchführung einer am Experiment orientierten Unterrichtseinheit für die Sekundarstufe II (HF)</w:t>
      </w:r>
    </w:p>
    <w:p w:rsidR="00FC6F9A" w:rsidRDefault="00A20D7A" w:rsidP="00FC6F9A">
      <w:pPr>
        <w:overflowPunct/>
        <w:autoSpaceDE/>
        <w:autoSpaceDN/>
        <w:adjustRightInd/>
        <w:textAlignment w:val="auto"/>
        <w:rPr>
          <w:color w:val="000000"/>
          <w:sz w:val="20"/>
        </w:rPr>
      </w:pPr>
      <w:r w:rsidRPr="0079293E">
        <w:rPr>
          <w:color w:val="000000"/>
          <w:sz w:val="20"/>
        </w:rPr>
        <w:t>2.6.9Formen der Leistungsmessung und Evaluation (HF)</w:t>
      </w:r>
    </w:p>
    <w:p w:rsidR="00410802" w:rsidRDefault="00A20D7A" w:rsidP="00FC6F9A">
      <w:pPr>
        <w:overflowPunct/>
        <w:autoSpaceDE/>
        <w:autoSpaceDN/>
        <w:adjustRightInd/>
        <w:textAlignment w:val="auto"/>
        <w:rPr>
          <w:color w:val="000000"/>
          <w:sz w:val="20"/>
        </w:rPr>
      </w:pPr>
      <w:r w:rsidRPr="0079293E">
        <w:rPr>
          <w:color w:val="000000"/>
          <w:sz w:val="20"/>
        </w:rPr>
        <w:t>3</w:t>
      </w:r>
      <w:r>
        <w:rPr>
          <w:color w:val="000000"/>
          <w:sz w:val="20"/>
        </w:rPr>
        <w:t xml:space="preserve">. </w:t>
      </w:r>
      <w:r w:rsidRPr="0079293E">
        <w:rPr>
          <w:b/>
          <w:color w:val="000000"/>
          <w:sz w:val="20"/>
        </w:rPr>
        <w:t>Durchführung der Prüfung</w:t>
      </w:r>
      <w:r>
        <w:rPr>
          <w:b/>
          <w:color w:val="000000"/>
          <w:sz w:val="20"/>
        </w:rPr>
        <w:t>:</w:t>
      </w:r>
      <w:r>
        <w:rPr>
          <w:color w:val="000000"/>
          <w:sz w:val="20"/>
        </w:rPr>
        <w:t xml:space="preserve"> </w:t>
      </w:r>
      <w:r w:rsidRPr="0079293E">
        <w:rPr>
          <w:color w:val="000000"/>
          <w:sz w:val="20"/>
        </w:rPr>
        <w:t>Es erfolgt eine abschließende fachwissenschaftliche mündliche Prüfung. Zwei Drittel der Zeit entfällt auf die Prüfung von Schwerpunkten (vertieftes Wissen und Können wird erwartet), ein Drittel auf die Prüfung von Grundlagen- und Überblickswissen gemäß Kompetenzen und Studieninhalten (fundiertes Wissen und Können wird erwartet). Gegenstand der Prüfung sollen in angemessenem Umfang auch Aspekte mit naturwissenschaftlich-technischem Bezug sein. Die Fachdidaktik ist nicht Gegenstand dieser Prüfung. Der Vorsitzende ist für die Einhaltung der formalen und inhaltlichen Vorgaben verantwortlich.</w:t>
      </w:r>
      <w:r>
        <w:rPr>
          <w:color w:val="000000"/>
          <w:sz w:val="20"/>
        </w:rPr>
        <w:t xml:space="preserve"> </w:t>
      </w:r>
    </w:p>
    <w:p w:rsidR="00410802" w:rsidRDefault="001614F6" w:rsidP="00FC6F9A">
      <w:pPr>
        <w:overflowPunct/>
        <w:autoSpaceDE/>
        <w:autoSpaceDN/>
        <w:adjustRightInd/>
        <w:textAlignment w:val="auto"/>
        <w:rPr>
          <w:color w:val="000000"/>
          <w:sz w:val="20"/>
        </w:rPr>
      </w:pPr>
    </w:p>
    <w:p w:rsidR="00410802" w:rsidRDefault="00A20D7A" w:rsidP="00FC6F9A">
      <w:pPr>
        <w:overflowPunct/>
        <w:autoSpaceDE/>
        <w:autoSpaceDN/>
        <w:adjustRightInd/>
        <w:textAlignment w:val="auto"/>
        <w:rPr>
          <w:color w:val="000000"/>
          <w:sz w:val="20"/>
        </w:rPr>
      </w:pPr>
      <w:r w:rsidRPr="0079293E">
        <w:rPr>
          <w:b/>
          <w:color w:val="000000"/>
          <w:sz w:val="20"/>
        </w:rPr>
        <w:t>Hauptfach</w:t>
      </w:r>
      <w:r>
        <w:rPr>
          <w:b/>
          <w:color w:val="000000"/>
          <w:sz w:val="20"/>
        </w:rPr>
        <w:t>:</w:t>
      </w:r>
      <w:r>
        <w:rPr>
          <w:color w:val="000000"/>
          <w:sz w:val="20"/>
        </w:rPr>
        <w:t xml:space="preserve"> </w:t>
      </w:r>
      <w:r w:rsidRPr="0079293E">
        <w:rPr>
          <w:color w:val="000000"/>
          <w:sz w:val="20"/>
        </w:rPr>
        <w:t>Die Prüfung dauert 60 Minuten. Die Bewerber wählen in Abstimmung mit ihren Prüfern drei Schwerpunkte, davon je einen aus den Bereichen Anorganische Chemie, Organische Chemie und Physikalische Chemie.</w:t>
      </w:r>
      <w:r>
        <w:rPr>
          <w:color w:val="000000"/>
          <w:sz w:val="20"/>
        </w:rPr>
        <w:t xml:space="preserve"> </w:t>
      </w:r>
    </w:p>
    <w:p w:rsidR="00410802" w:rsidRDefault="001614F6" w:rsidP="00FC6F9A">
      <w:pPr>
        <w:overflowPunct/>
        <w:autoSpaceDE/>
        <w:autoSpaceDN/>
        <w:adjustRightInd/>
        <w:textAlignment w:val="auto"/>
        <w:rPr>
          <w:color w:val="000000"/>
          <w:sz w:val="20"/>
        </w:rPr>
      </w:pPr>
    </w:p>
    <w:p w:rsidR="0079293E" w:rsidRPr="0079293E" w:rsidRDefault="00A20D7A" w:rsidP="00FC6F9A">
      <w:pPr>
        <w:overflowPunct/>
        <w:autoSpaceDE/>
        <w:autoSpaceDN/>
        <w:adjustRightInd/>
        <w:textAlignment w:val="auto"/>
        <w:rPr>
          <w:color w:val="000000"/>
          <w:sz w:val="20"/>
        </w:rPr>
      </w:pPr>
      <w:r w:rsidRPr="00FC6F9A">
        <w:rPr>
          <w:b/>
          <w:color w:val="000000"/>
          <w:sz w:val="20"/>
        </w:rPr>
        <w:t>B</w:t>
      </w:r>
      <w:r w:rsidRPr="0079293E">
        <w:rPr>
          <w:b/>
          <w:color w:val="000000"/>
          <w:sz w:val="20"/>
        </w:rPr>
        <w:t>eifach</w:t>
      </w:r>
      <w:r>
        <w:rPr>
          <w:b/>
          <w:color w:val="000000"/>
          <w:sz w:val="20"/>
        </w:rPr>
        <w:t>:</w:t>
      </w:r>
      <w:r>
        <w:rPr>
          <w:color w:val="000000"/>
          <w:sz w:val="20"/>
        </w:rPr>
        <w:t xml:space="preserve"> </w:t>
      </w:r>
      <w:r w:rsidRPr="0079293E">
        <w:rPr>
          <w:color w:val="000000"/>
          <w:sz w:val="20"/>
        </w:rPr>
        <w:t>Die Prüfung dauert 45 Minuten. Die Bewerber wählen in Abstimmung mit ihren Prüfern zwei Schwerpunkte, und zwar je einen aus zwei der Bereiche Anorganische Chemie, Organische Chemie und Physikalische Chemie. In die Prüfung des Grundlagen- und Überblickswissens soll auch der Bereich eingeschlossen sein, aus dem kein Schwerpunkt gewählt wurde.</w:t>
      </w:r>
    </w:p>
    <w:p w:rsidR="0079293E" w:rsidRPr="0079293E" w:rsidRDefault="001614F6" w:rsidP="00A22D67">
      <w:pPr>
        <w:rPr>
          <w:sz w:val="20"/>
        </w:rPr>
      </w:pPr>
    </w:p>
    <w:sectPr w:rsidR="0079293E" w:rsidRPr="0079293E" w:rsidSect="00A22D67">
      <w:headerReference w:type="even" r:id="rId8"/>
      <w:headerReference w:type="default" r:id="rId9"/>
      <w:footerReference w:type="even" r:id="rId10"/>
      <w:footerReference w:type="default" r:id="rId11"/>
      <w:headerReference w:type="first" r:id="rId12"/>
      <w:footerReference w:type="first" r:id="rId13"/>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296" w:rsidRDefault="00A20D7A">
      <w:r>
        <w:separator/>
      </w:r>
    </w:p>
  </w:endnote>
  <w:endnote w:type="continuationSeparator" w:id="0">
    <w:p w:rsidR="007D4296" w:rsidRDefault="00A2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D7D" w:rsidRDefault="00064D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D7D" w:rsidRDefault="00064D7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D7D" w:rsidRDefault="00064D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296" w:rsidRDefault="00A20D7A">
      <w:r>
        <w:separator/>
      </w:r>
    </w:p>
  </w:footnote>
  <w:footnote w:type="continuationSeparator" w:id="0">
    <w:p w:rsidR="007D4296" w:rsidRDefault="00A20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A20D7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1614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1614F6">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D7D" w:rsidRDefault="00064D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569D7"/>
    <w:multiLevelType w:val="multilevel"/>
    <w:tmpl w:val="72209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7A"/>
    <w:rsid w:val="00064D7D"/>
    <w:rsid w:val="001614F6"/>
    <w:rsid w:val="007D4296"/>
    <w:rsid w:val="00A20D7A"/>
    <w:rsid w:val="00C62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B89B5E-4007-4E99-969B-D3279301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 w:type="paragraph" w:styleId="StandardWeb">
    <w:name w:val="Normal (Web)"/>
    <w:basedOn w:val="Standard"/>
    <w:uiPriority w:val="99"/>
    <w:semiHidden/>
    <w:unhideWhenUsed/>
    <w:rsid w:val="00BF4F2E"/>
    <w:pPr>
      <w:overflowPunct/>
      <w:autoSpaceDE/>
      <w:autoSpaceDN/>
      <w:adjustRightInd/>
      <w:spacing w:before="100" w:beforeAutospacing="1" w:after="100" w:afterAutospacing="1"/>
      <w:textAlignment w:val="auto"/>
    </w:pPr>
    <w:rPr>
      <w:rFonts w:ascii="Times New Roman" w:hAnsi="Times New Roman" w:cs="Times New Roman"/>
      <w:szCs w:val="24"/>
    </w:rPr>
  </w:style>
  <w:style w:type="paragraph" w:styleId="Listenabsatz">
    <w:name w:val="List Paragraph"/>
    <w:basedOn w:val="Standard"/>
    <w:uiPriority w:val="34"/>
    <w:qFormat/>
    <w:rsid w:val="00792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69304">
      <w:bodyDiv w:val="1"/>
      <w:marLeft w:val="0"/>
      <w:marRight w:val="0"/>
      <w:marTop w:val="0"/>
      <w:marBottom w:val="0"/>
      <w:divBdr>
        <w:top w:val="none" w:sz="0" w:space="0" w:color="auto"/>
        <w:left w:val="none" w:sz="0" w:space="0" w:color="auto"/>
        <w:bottom w:val="none" w:sz="0" w:space="0" w:color="auto"/>
        <w:right w:val="none" w:sz="0" w:space="0" w:color="auto"/>
      </w:divBdr>
      <w:divsChild>
        <w:div w:id="1913201017">
          <w:marLeft w:val="0"/>
          <w:marRight w:val="0"/>
          <w:marTop w:val="300"/>
          <w:marBottom w:val="0"/>
          <w:divBdr>
            <w:top w:val="none" w:sz="0" w:space="0" w:color="auto"/>
            <w:left w:val="none" w:sz="0" w:space="0" w:color="auto"/>
            <w:bottom w:val="none" w:sz="0" w:space="0" w:color="auto"/>
            <w:right w:val="none" w:sz="0" w:space="0" w:color="auto"/>
          </w:divBdr>
          <w:divsChild>
            <w:div w:id="1834485376">
              <w:marLeft w:val="0"/>
              <w:marRight w:val="0"/>
              <w:marTop w:val="0"/>
              <w:marBottom w:val="0"/>
              <w:divBdr>
                <w:top w:val="none" w:sz="0" w:space="0" w:color="auto"/>
                <w:left w:val="none" w:sz="0" w:space="0" w:color="auto"/>
                <w:bottom w:val="none" w:sz="0" w:space="0" w:color="auto"/>
                <w:right w:val="none" w:sz="0" w:space="0" w:color="auto"/>
              </w:divBdr>
              <w:divsChild>
                <w:div w:id="1828129308">
                  <w:marLeft w:val="0"/>
                  <w:marRight w:val="0"/>
                  <w:marTop w:val="0"/>
                  <w:marBottom w:val="0"/>
                  <w:divBdr>
                    <w:top w:val="none" w:sz="0" w:space="0" w:color="auto"/>
                    <w:left w:val="none" w:sz="0" w:space="0" w:color="auto"/>
                    <w:bottom w:val="none" w:sz="0" w:space="0" w:color="auto"/>
                    <w:right w:val="none" w:sz="0" w:space="0" w:color="auto"/>
                  </w:divBdr>
                  <w:divsChild>
                    <w:div w:id="1236012324">
                      <w:marLeft w:val="405"/>
                      <w:marRight w:val="75"/>
                      <w:marTop w:val="0"/>
                      <w:marBottom w:val="0"/>
                      <w:divBdr>
                        <w:top w:val="none" w:sz="0" w:space="0" w:color="auto"/>
                        <w:left w:val="none" w:sz="0" w:space="0" w:color="auto"/>
                        <w:bottom w:val="none" w:sz="0" w:space="0" w:color="auto"/>
                        <w:right w:val="none" w:sz="0" w:space="0" w:color="auto"/>
                      </w:divBdr>
                      <w:divsChild>
                        <w:div w:id="15604303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391772">
      <w:bodyDiv w:val="1"/>
      <w:marLeft w:val="0"/>
      <w:marRight w:val="0"/>
      <w:marTop w:val="0"/>
      <w:marBottom w:val="0"/>
      <w:divBdr>
        <w:top w:val="none" w:sz="0" w:space="0" w:color="auto"/>
        <w:left w:val="none" w:sz="0" w:space="0" w:color="auto"/>
        <w:bottom w:val="none" w:sz="0" w:space="0" w:color="auto"/>
        <w:right w:val="none" w:sz="0" w:space="0" w:color="auto"/>
      </w:divBdr>
      <w:divsChild>
        <w:div w:id="1569723752">
          <w:marLeft w:val="0"/>
          <w:marRight w:val="0"/>
          <w:marTop w:val="300"/>
          <w:marBottom w:val="0"/>
          <w:divBdr>
            <w:top w:val="none" w:sz="0" w:space="0" w:color="auto"/>
            <w:left w:val="none" w:sz="0" w:space="0" w:color="auto"/>
            <w:bottom w:val="none" w:sz="0" w:space="0" w:color="auto"/>
            <w:right w:val="none" w:sz="0" w:space="0" w:color="auto"/>
          </w:divBdr>
          <w:divsChild>
            <w:div w:id="1267302335">
              <w:marLeft w:val="0"/>
              <w:marRight w:val="0"/>
              <w:marTop w:val="0"/>
              <w:marBottom w:val="0"/>
              <w:divBdr>
                <w:top w:val="none" w:sz="0" w:space="0" w:color="auto"/>
                <w:left w:val="none" w:sz="0" w:space="0" w:color="auto"/>
                <w:bottom w:val="none" w:sz="0" w:space="0" w:color="auto"/>
                <w:right w:val="none" w:sz="0" w:space="0" w:color="auto"/>
              </w:divBdr>
              <w:divsChild>
                <w:div w:id="1731683906">
                  <w:marLeft w:val="0"/>
                  <w:marRight w:val="0"/>
                  <w:marTop w:val="0"/>
                  <w:marBottom w:val="0"/>
                  <w:divBdr>
                    <w:top w:val="none" w:sz="0" w:space="0" w:color="auto"/>
                    <w:left w:val="none" w:sz="0" w:space="0" w:color="auto"/>
                    <w:bottom w:val="none" w:sz="0" w:space="0" w:color="auto"/>
                    <w:right w:val="none" w:sz="0" w:space="0" w:color="auto"/>
                  </w:divBdr>
                  <w:divsChild>
                    <w:div w:id="88742000">
                      <w:marLeft w:val="405"/>
                      <w:marRight w:val="75"/>
                      <w:marTop w:val="0"/>
                      <w:marBottom w:val="0"/>
                      <w:divBdr>
                        <w:top w:val="none" w:sz="0" w:space="0" w:color="auto"/>
                        <w:left w:val="none" w:sz="0" w:space="0" w:color="auto"/>
                        <w:bottom w:val="none" w:sz="0" w:space="0" w:color="auto"/>
                        <w:right w:val="none" w:sz="0" w:space="0" w:color="auto"/>
                      </w:divBdr>
                      <w:divsChild>
                        <w:div w:id="179616875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41097" w:rsidP="00041097">
          <w:pPr>
            <w:pStyle w:val="48F45F8DFA114CA0ADE55168C4B524924"/>
          </w:pPr>
          <w:r>
            <w:rPr>
              <w:rStyle w:val="Platzhaltertext"/>
            </w:rPr>
            <w:t>Name eingeben</w:t>
          </w:r>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41097" w:rsidP="00041097">
          <w:pPr>
            <w:pStyle w:val="8133985C406E40939C55375DA0031AB44"/>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41097" w:rsidP="00041097">
          <w:pPr>
            <w:pStyle w:val="6C6D2763C8F846ECB12F455619E556B94"/>
          </w:pPr>
          <w:r w:rsidRPr="004F2662">
            <w:rPr>
              <w:rStyle w:val="Platzhaltertext"/>
              <w:szCs w:val="24"/>
            </w:rPr>
            <w:t>wählen</w:t>
          </w:r>
        </w:p>
      </w:docPartBody>
    </w:docPart>
    <w:docPart>
      <w:docPartPr>
        <w:name w:val="B4AAC1B586FE40E59F4D1E506BE04BD2"/>
        <w:category>
          <w:name w:val="Allgemein"/>
          <w:gallery w:val="placeholder"/>
        </w:category>
        <w:types>
          <w:type w:val="bbPlcHdr"/>
        </w:types>
        <w:behaviors>
          <w:behavior w:val="content"/>
        </w:behaviors>
        <w:guid w:val="{FE4C130F-2A47-410A-BC82-E2C3C071CCF2}"/>
      </w:docPartPr>
      <w:docPartBody>
        <w:p w:rsidR="00751734" w:rsidRDefault="00041097" w:rsidP="00041097">
          <w:pPr>
            <w:pStyle w:val="B4AAC1B586FE40E59F4D1E506BE04BD21"/>
          </w:pPr>
          <w:r>
            <w:rPr>
              <w:rStyle w:val="Platzhaltertext"/>
            </w:rPr>
            <w:t>wählen</w:t>
          </w:r>
        </w:p>
      </w:docPartBody>
    </w:docPart>
    <w:docPart>
      <w:docPartPr>
        <w:name w:val="A7896CABFB7947D98216EB15E4FA75A3"/>
        <w:category>
          <w:name w:val="Allgemein"/>
          <w:gallery w:val="placeholder"/>
        </w:category>
        <w:types>
          <w:type w:val="bbPlcHdr"/>
        </w:types>
        <w:behaviors>
          <w:behavior w:val="content"/>
        </w:behaviors>
        <w:guid w:val="{5D1450A8-A548-4DFA-A1A0-877D7FB0FADC}"/>
      </w:docPartPr>
      <w:docPartBody>
        <w:p w:rsidR="00751734" w:rsidRDefault="00041097" w:rsidP="00041097">
          <w:pPr>
            <w:pStyle w:val="A7896CABFB7947D98216EB15E4FA75A31"/>
          </w:pPr>
          <w:r>
            <w:rPr>
              <w:rStyle w:val="Platzhaltertext"/>
            </w:rPr>
            <w:t>Fach</w:t>
          </w:r>
          <w:r w:rsidRPr="0031253B">
            <w:rPr>
              <w:rStyle w:val="Platzhaltertext"/>
            </w:rPr>
            <w:t xml:space="preserve"> eingeben.</w:t>
          </w:r>
        </w:p>
      </w:docPartBody>
    </w:docPart>
    <w:docPart>
      <w:docPartPr>
        <w:name w:val="0434E60E80A04371AE252E26A04BF6B5"/>
        <w:category>
          <w:name w:val="Allgemein"/>
          <w:gallery w:val="placeholder"/>
        </w:category>
        <w:types>
          <w:type w:val="bbPlcHdr"/>
        </w:types>
        <w:behaviors>
          <w:behavior w:val="content"/>
        </w:behaviors>
        <w:guid w:val="{17F835DA-9849-4643-AC6D-8E05CCE24564}"/>
      </w:docPartPr>
      <w:docPartBody>
        <w:p w:rsidR="00751734" w:rsidRDefault="00041097" w:rsidP="00041097">
          <w:pPr>
            <w:pStyle w:val="0434E60E80A04371AE252E26A04BF6B51"/>
          </w:pPr>
          <w:r>
            <w:rPr>
              <w:rStyle w:val="Platzhaltertext"/>
            </w:rPr>
            <w:t>Thema ein</w:t>
          </w:r>
          <w:r w:rsidRPr="0031253B">
            <w:rPr>
              <w:rStyle w:val="Platzhaltertext"/>
            </w:rPr>
            <w:t>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41097"/>
    <w:rsid w:val="000623AC"/>
    <w:rsid w:val="00751734"/>
    <w:rsid w:val="007E1688"/>
    <w:rsid w:val="00D26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1097"/>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3">
    <w:name w:val="48F45F8DFA114CA0ADE55168C4B524923"/>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3">
    <w:name w:val="8133985C406E40939C55375DA0031AB43"/>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4AAC1B586FE40E59F4D1E506BE04BD2">
    <w:name w:val="B4AAC1B586FE40E59F4D1E506BE04BD2"/>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3">
    <w:name w:val="6C6D2763C8F846ECB12F455619E556B93"/>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A7896CABFB7947D98216EB15E4FA75A3">
    <w:name w:val="A7896CABFB7947D98216EB15E4FA75A3"/>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434E60E80A04371AE252E26A04BF6B5">
    <w:name w:val="0434E60E80A04371AE252E26A04BF6B5"/>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CE617D41A8864EB3B5A439ABB324276D">
    <w:name w:val="CE617D41A8864EB3B5A439ABB324276D"/>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8A485F0531454EA546E106288AC5CE">
    <w:name w:val="0D8A485F0531454EA546E106288AC5CE"/>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58208F5B08343E3A46A5821C1138C8A">
    <w:name w:val="858208F5B08343E3A46A5821C1138C8A"/>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F23737A200D47F798ADA163892273F9">
    <w:name w:val="DF23737A200D47F798ADA163892273F9"/>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CD4F175E13E4023BC2ED0A63D992563">
    <w:name w:val="DCD4F175E13E4023BC2ED0A63D992563"/>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2DF310604BA4A0198AA66A7C2131589">
    <w:name w:val="82DF310604BA4A0198AA66A7C2131589"/>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4">
    <w:name w:val="48F45F8DFA114CA0ADE55168C4B524924"/>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4">
    <w:name w:val="8133985C406E40939C55375DA0031AB44"/>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4AAC1B586FE40E59F4D1E506BE04BD21">
    <w:name w:val="B4AAC1B586FE40E59F4D1E506BE04BD21"/>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4">
    <w:name w:val="6C6D2763C8F846ECB12F455619E556B94"/>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A7896CABFB7947D98216EB15E4FA75A31">
    <w:name w:val="A7896CABFB7947D98216EB15E4FA75A31"/>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434E60E80A04371AE252E26A04BF6B51">
    <w:name w:val="0434E60E80A04371AE252E26A04BF6B51"/>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CE617D41A8864EB3B5A439ABB324276D1">
    <w:name w:val="CE617D41A8864EB3B5A439ABB324276D1"/>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8A485F0531454EA546E106288AC5CE1">
    <w:name w:val="0D8A485F0531454EA546E106288AC5CE1"/>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58208F5B08343E3A46A5821C1138C8A1">
    <w:name w:val="858208F5B08343E3A46A5821C1138C8A1"/>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F23737A200D47F798ADA163892273F91">
    <w:name w:val="DF23737A200D47F798ADA163892273F91"/>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CD4F175E13E4023BC2ED0A63D9925631">
    <w:name w:val="DCD4F175E13E4023BC2ED0A63D9925631"/>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2DF310604BA4A0198AA66A7C21315891">
    <w:name w:val="82DF310604BA4A0198AA66A7C21315891"/>
    <w:rsid w:val="00041097"/>
    <w:pPr>
      <w:overflowPunct w:val="0"/>
      <w:autoSpaceDE w:val="0"/>
      <w:autoSpaceDN w:val="0"/>
      <w:adjustRightInd w:val="0"/>
      <w:spacing w:after="0" w:line="240" w:lineRule="auto"/>
      <w:textAlignment w:val="baseline"/>
    </w:pPr>
    <w:rPr>
      <w:rFonts w:ascii="Arial" w:eastAsia="Times New Roman" w:hAnsi="Arial" w:cs="Arial"/>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7178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dcterms:created xsi:type="dcterms:W3CDTF">2020-08-30T10:43:00Z</dcterms:created>
  <dcterms:modified xsi:type="dcterms:W3CDTF">2022-11-11T07:36:00Z</dcterms:modified>
</cp:coreProperties>
</file>